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F04A" w14:textId="02CEC438" w:rsidR="009A0487" w:rsidRPr="00786AAF" w:rsidRDefault="005B5110" w:rsidP="00D010C3">
      <w:pPr>
        <w:pStyle w:val="Tytu"/>
        <w:spacing w:before="1480" w:after="280"/>
        <w:rPr>
          <w:w w:val="114"/>
        </w:rPr>
      </w:pPr>
      <w:r w:rsidRPr="00786AAF">
        <w:rPr>
          <w:w w:val="114"/>
        </w:rPr>
        <w:t xml:space="preserve">Template of a two-page abstract for </w:t>
      </w:r>
      <w:r w:rsidR="00C660AD" w:rsidRPr="00786AAF">
        <w:rPr>
          <w:w w:val="114"/>
        </w:rPr>
        <w:t xml:space="preserve">FMC </w:t>
      </w:r>
      <w:r w:rsidRPr="00786AAF">
        <w:rPr>
          <w:w w:val="114"/>
        </w:rPr>
        <w:t>20</w:t>
      </w:r>
      <w:r w:rsidR="003A7D39" w:rsidRPr="00786AAF">
        <w:rPr>
          <w:w w:val="114"/>
        </w:rPr>
        <w:t>2</w:t>
      </w:r>
      <w:r w:rsidR="0031580A">
        <w:rPr>
          <w:w w:val="114"/>
        </w:rPr>
        <w:t>6</w:t>
      </w:r>
      <w:r w:rsidRPr="00786AAF">
        <w:rPr>
          <w:w w:val="114"/>
        </w:rPr>
        <w:t xml:space="preserve"> </w:t>
      </w:r>
    </w:p>
    <w:p w14:paraId="173D01C3" w14:textId="1AF62AD5" w:rsidR="009A0487" w:rsidRPr="00786AAF" w:rsidRDefault="00A629D5" w:rsidP="00A20254">
      <w:pPr>
        <w:pStyle w:val="Authors"/>
        <w:spacing w:after="60"/>
        <w:rPr>
          <w:w w:val="114"/>
        </w:rPr>
      </w:pPr>
      <w:r>
        <w:rPr>
          <w:w w:val="114"/>
        </w:rPr>
        <w:t>K</w:t>
      </w:r>
      <w:r w:rsidR="00727AA6" w:rsidRPr="00786AAF">
        <w:rPr>
          <w:w w:val="114"/>
        </w:rPr>
        <w:t xml:space="preserve"> </w:t>
      </w:r>
      <w:r w:rsidR="00C231F3">
        <w:rPr>
          <w:w w:val="114"/>
        </w:rPr>
        <w:t>Jozwik</w:t>
      </w:r>
      <w:r w:rsidR="00266657" w:rsidRPr="00786AAF">
        <w:rPr>
          <w:b w:val="0"/>
          <w:w w:val="114"/>
          <w:vertAlign w:val="superscript"/>
        </w:rPr>
        <w:t>1</w:t>
      </w:r>
      <w:r w:rsidR="007B7A52" w:rsidRPr="00786AAF">
        <w:rPr>
          <w:b w:val="0"/>
          <w:w w:val="114"/>
          <w:vertAlign w:val="superscript"/>
        </w:rPr>
        <w:t xml:space="preserve"> </w:t>
      </w:r>
    </w:p>
    <w:p w14:paraId="1A794853" w14:textId="54A365CE" w:rsidR="009A0487" w:rsidRPr="00B3285A" w:rsidRDefault="00A85D5F" w:rsidP="00A20254">
      <w:pPr>
        <w:pStyle w:val="Addresses"/>
        <w:spacing w:after="120"/>
        <w:rPr>
          <w:w w:val="105"/>
          <w:sz w:val="19"/>
          <w:szCs w:val="19"/>
        </w:rPr>
      </w:pPr>
      <w:r w:rsidRPr="00AF55B4">
        <w:rPr>
          <w:w w:val="105"/>
          <w:sz w:val="19"/>
          <w:szCs w:val="19"/>
          <w:vertAlign w:val="superscript"/>
          <w:lang w:val="en-US"/>
        </w:rPr>
        <w:t xml:space="preserve">1 </w:t>
      </w:r>
      <w:r w:rsidR="00C231F3">
        <w:rPr>
          <w:w w:val="105"/>
          <w:sz w:val="19"/>
          <w:szCs w:val="19"/>
          <w:lang w:val="en-US"/>
        </w:rPr>
        <w:t>Lodz</w:t>
      </w:r>
      <w:r w:rsidR="00727AA6" w:rsidRPr="00AF55B4">
        <w:rPr>
          <w:w w:val="105"/>
          <w:sz w:val="19"/>
          <w:szCs w:val="19"/>
          <w:lang w:val="en-US"/>
        </w:rPr>
        <w:t xml:space="preserve"> University of Technology, </w:t>
      </w:r>
      <w:r w:rsidR="000A74DB">
        <w:rPr>
          <w:w w:val="105"/>
          <w:sz w:val="19"/>
          <w:szCs w:val="19"/>
          <w:lang w:val="en-US"/>
        </w:rPr>
        <w:t>Institute of Turbomachinery</w:t>
      </w:r>
      <w:r w:rsidR="00727AA6" w:rsidRPr="00AF55B4">
        <w:rPr>
          <w:w w:val="105"/>
          <w:sz w:val="19"/>
          <w:szCs w:val="19"/>
          <w:lang w:val="en-US"/>
        </w:rPr>
        <w:t>,</w:t>
      </w:r>
      <w:r w:rsidR="00030129" w:rsidRPr="00B3285A">
        <w:rPr>
          <w:w w:val="105"/>
          <w:sz w:val="19"/>
          <w:szCs w:val="19"/>
        </w:rPr>
        <w:t xml:space="preserve"> 217/221</w:t>
      </w:r>
      <w:r w:rsidR="00B3285A">
        <w:rPr>
          <w:w w:val="105"/>
          <w:sz w:val="19"/>
          <w:szCs w:val="19"/>
        </w:rPr>
        <w:t xml:space="preserve"> </w:t>
      </w:r>
      <w:proofErr w:type="spellStart"/>
      <w:r w:rsidR="00B3285A" w:rsidRPr="00B3285A">
        <w:rPr>
          <w:w w:val="105"/>
          <w:sz w:val="19"/>
          <w:szCs w:val="19"/>
        </w:rPr>
        <w:t>Wolcza</w:t>
      </w:r>
      <w:r w:rsidR="00B3285A">
        <w:rPr>
          <w:w w:val="105"/>
          <w:sz w:val="19"/>
          <w:szCs w:val="19"/>
        </w:rPr>
        <w:t>n</w:t>
      </w:r>
      <w:r w:rsidR="00B3285A" w:rsidRPr="00B3285A">
        <w:rPr>
          <w:w w:val="105"/>
          <w:sz w:val="19"/>
          <w:szCs w:val="19"/>
        </w:rPr>
        <w:t>ska</w:t>
      </w:r>
      <w:proofErr w:type="spellEnd"/>
      <w:r w:rsidR="00B3285A">
        <w:rPr>
          <w:w w:val="105"/>
          <w:sz w:val="19"/>
          <w:szCs w:val="19"/>
        </w:rPr>
        <w:t xml:space="preserve"> </w:t>
      </w:r>
      <w:r w:rsidR="006E17D4">
        <w:rPr>
          <w:w w:val="105"/>
          <w:sz w:val="19"/>
          <w:szCs w:val="19"/>
        </w:rPr>
        <w:t>St.</w:t>
      </w:r>
      <w:r w:rsidR="00727AA6" w:rsidRPr="00B3285A">
        <w:rPr>
          <w:w w:val="105"/>
          <w:sz w:val="19"/>
          <w:szCs w:val="19"/>
        </w:rPr>
        <w:t xml:space="preserve">, </w:t>
      </w:r>
      <w:r w:rsidR="00C87162" w:rsidRPr="00B3285A">
        <w:rPr>
          <w:w w:val="105"/>
          <w:sz w:val="19"/>
          <w:szCs w:val="19"/>
        </w:rPr>
        <w:t>93 - 005 Lodz</w:t>
      </w:r>
      <w:r w:rsidR="00727AA6" w:rsidRPr="00B3285A">
        <w:rPr>
          <w:w w:val="105"/>
          <w:sz w:val="19"/>
          <w:szCs w:val="19"/>
        </w:rPr>
        <w:t>, Poland</w:t>
      </w:r>
    </w:p>
    <w:p w14:paraId="39D863D0" w14:textId="737CA70B" w:rsidR="009A0487" w:rsidRPr="00AF55B4" w:rsidRDefault="007B7A52" w:rsidP="007B7A52">
      <w:pPr>
        <w:pStyle w:val="E-mail"/>
        <w:rPr>
          <w:rFonts w:ascii="Courier New" w:hAnsi="Courier New" w:cs="Courier New"/>
          <w:w w:val="105"/>
          <w:sz w:val="19"/>
          <w:szCs w:val="19"/>
          <w:lang w:val="de-DE"/>
        </w:rPr>
      </w:pPr>
      <w:r w:rsidRPr="00AF55B4">
        <w:rPr>
          <w:rFonts w:cs="Times"/>
          <w:w w:val="105"/>
          <w:sz w:val="19"/>
          <w:szCs w:val="19"/>
          <w:lang w:val="de-DE"/>
        </w:rPr>
        <w:t>E-mail:</w:t>
      </w:r>
      <w:r w:rsidRPr="00AF55B4">
        <w:rPr>
          <w:rFonts w:ascii="Courier New" w:hAnsi="Courier New" w:cs="Courier New"/>
          <w:w w:val="105"/>
          <w:sz w:val="19"/>
          <w:szCs w:val="19"/>
          <w:lang w:val="de-DE"/>
        </w:rPr>
        <w:t xml:space="preserve"> </w:t>
      </w:r>
      <w:r w:rsidR="00423225">
        <w:rPr>
          <w:rFonts w:ascii="Courier" w:hAnsi="Courier" w:cs="Courier New"/>
          <w:w w:val="105"/>
          <w:sz w:val="19"/>
          <w:szCs w:val="19"/>
          <w:lang w:val="de-DE"/>
        </w:rPr>
        <w:t>kj@p.lodz.pl</w:t>
      </w:r>
    </w:p>
    <w:p w14:paraId="3D79EF6C" w14:textId="77777777" w:rsidR="009A0487" w:rsidRPr="00AF55B4" w:rsidRDefault="009A0487">
      <w:pPr>
        <w:pStyle w:val="Abstract"/>
        <w:rPr>
          <w:w w:val="110"/>
          <w:sz w:val="19"/>
          <w:szCs w:val="19"/>
        </w:rPr>
      </w:pPr>
      <w:proofErr w:type="spellStart"/>
      <w:r w:rsidRPr="00737803">
        <w:rPr>
          <w:b/>
          <w:w w:val="110"/>
          <w:sz w:val="19"/>
          <w:szCs w:val="19"/>
          <w:lang w:val="pl-PL"/>
        </w:rPr>
        <w:t>Abstract</w:t>
      </w:r>
      <w:proofErr w:type="spellEnd"/>
      <w:r w:rsidR="005B5110" w:rsidRPr="00737803">
        <w:rPr>
          <w:w w:val="110"/>
          <w:sz w:val="19"/>
          <w:szCs w:val="19"/>
          <w:lang w:val="pl-PL"/>
        </w:rPr>
        <w:t xml:space="preserve">. </w:t>
      </w:r>
      <w:r w:rsidR="005B5110" w:rsidRPr="00AF55B4">
        <w:rPr>
          <w:w w:val="110"/>
          <w:sz w:val="19"/>
          <w:szCs w:val="19"/>
        </w:rPr>
        <w:t>Sta</w:t>
      </w:r>
      <w:r w:rsidR="00606322" w:rsidRPr="00AF55B4">
        <w:rPr>
          <w:w w:val="110"/>
          <w:sz w:val="19"/>
          <w:szCs w:val="19"/>
        </w:rPr>
        <w:t xml:space="preserve">rt your abstract here. </w:t>
      </w:r>
      <w:r w:rsidR="00606322" w:rsidRPr="00AF55B4">
        <w:rPr>
          <w:w w:val="110"/>
          <w:sz w:val="19"/>
          <w:szCs w:val="19"/>
          <w:lang w:val="cs-CZ"/>
        </w:rPr>
        <w:t>The abstract should state briefly the purpose of the research, the principal results and major conclusions. References in this part of text should be avoided. Also, non-standard or uncommon abbreviations should be avoided, but if essential they must be defined at their first mention in the abstract itself.</w:t>
      </w:r>
      <w:r w:rsidR="00606322" w:rsidRPr="00AF55B4">
        <w:rPr>
          <w:w w:val="110"/>
          <w:sz w:val="19"/>
          <w:szCs w:val="19"/>
        </w:rPr>
        <w:t xml:space="preserve"> Text of the abstract should not exceed 500 characters. </w:t>
      </w:r>
      <w:r w:rsidR="000E7B66" w:rsidRPr="00AF55B4">
        <w:rPr>
          <w:w w:val="110"/>
          <w:sz w:val="19"/>
          <w:szCs w:val="19"/>
        </w:rPr>
        <w:t xml:space="preserve"> </w:t>
      </w:r>
    </w:p>
    <w:p w14:paraId="09E2CB85" w14:textId="20A122F0" w:rsidR="003A7D39" w:rsidRPr="00727AA6" w:rsidRDefault="003A7D39" w:rsidP="00AF55B4">
      <w:pPr>
        <w:pStyle w:val="Section"/>
        <w:numPr>
          <w:ilvl w:val="0"/>
          <w:numId w:val="0"/>
        </w:numPr>
        <w:spacing w:before="680"/>
        <w:jc w:val="both"/>
        <w:rPr>
          <w:w w:val="105"/>
        </w:rPr>
      </w:pPr>
      <w:r w:rsidRPr="00727AA6">
        <w:rPr>
          <w:iCs w:val="0"/>
          <w:w w:val="105"/>
          <w:sz w:val="20"/>
          <w:szCs w:val="20"/>
        </w:rPr>
        <w:t>Keyword</w:t>
      </w:r>
      <w:r w:rsidRPr="00727AA6">
        <w:rPr>
          <w:w w:val="105"/>
        </w:rPr>
        <w:t xml:space="preserve">s: </w:t>
      </w:r>
      <w:r w:rsidR="00727AA6" w:rsidRPr="00727AA6">
        <w:rPr>
          <w:b w:val="0"/>
          <w:bCs/>
          <w:w w:val="105"/>
        </w:rPr>
        <w:t>Keyword1 (the first keyword should be taken from the list: Aerodynamics, Atmospheric Science, Combustion, Computational Fluid Dynamics, Experimental Fluid Mechanics, Flow Machinery, General Fluid Dynamics, Hydromechanics, Interdisciplinary Areas in Heat and Fluid Flow, Measurement Techniques, Micro-, Nano- and Bio-flows, Multi-phase Flows, Turbulence), Keyword2, Keyword3, Keyword4</w:t>
      </w:r>
      <w:r w:rsidRPr="00727AA6">
        <w:rPr>
          <w:b w:val="0"/>
          <w:bCs/>
          <w:w w:val="105"/>
        </w:rPr>
        <w:t>…</w:t>
      </w:r>
    </w:p>
    <w:p w14:paraId="5CA65327" w14:textId="77777777" w:rsidR="003A7D39" w:rsidRPr="00737803" w:rsidRDefault="00606322" w:rsidP="00737803">
      <w:pPr>
        <w:pStyle w:val="Nagwek1"/>
      </w:pPr>
      <w:r w:rsidRPr="00737803">
        <w:t>Introduction</w:t>
      </w:r>
    </w:p>
    <w:p w14:paraId="73D0F4F4" w14:textId="4B8C2E7C" w:rsidR="009A0487" w:rsidRPr="00737803" w:rsidRDefault="00606322" w:rsidP="00606322">
      <w:pPr>
        <w:pStyle w:val="Bodytext"/>
        <w:rPr>
          <w:w w:val="108"/>
        </w:rPr>
      </w:pPr>
      <w:r w:rsidRPr="00737803">
        <w:rPr>
          <w:w w:val="108"/>
        </w:rPr>
        <w:t>First paragraph after a heading is not indented (</w:t>
      </w:r>
      <w:proofErr w:type="spellStart"/>
      <w:r w:rsidRPr="00737803">
        <w:rPr>
          <w:w w:val="108"/>
        </w:rPr>
        <w:t>Bodytext</w:t>
      </w:r>
      <w:proofErr w:type="spellEnd"/>
      <w:r w:rsidRPr="00737803">
        <w:rPr>
          <w:w w:val="108"/>
        </w:rPr>
        <w:t xml:space="preserve"> style). The Introduction should state the objectives of the work and provide an adequate background, avoiding a detailed literature survey or a summary of the results.</w:t>
      </w:r>
      <w:r w:rsidR="00993A9A">
        <w:rPr>
          <w:w w:val="108"/>
        </w:rPr>
        <w:t xml:space="preserve"> </w:t>
      </w:r>
      <w:r w:rsidR="00395C12" w:rsidRPr="00737803">
        <w:rPr>
          <w:w w:val="108"/>
        </w:rPr>
        <w:t xml:space="preserve">The list of publications in </w:t>
      </w:r>
      <w:r w:rsidR="00395C12" w:rsidRPr="00737803">
        <w:rPr>
          <w:b/>
          <w:w w:val="108"/>
        </w:rPr>
        <w:t>References</w:t>
      </w:r>
      <w:r w:rsidR="00395C12" w:rsidRPr="00737803">
        <w:rPr>
          <w:w w:val="108"/>
        </w:rPr>
        <w:t xml:space="preserve"> is organized according to the order of appearance of the citations in the text of two-page abstract. </w:t>
      </w:r>
      <w:r w:rsidR="00793425" w:rsidRPr="00737803">
        <w:rPr>
          <w:w w:val="108"/>
        </w:rPr>
        <w:t xml:space="preserve">The abstract should be submitted electronically via the conference registration system </w:t>
      </w:r>
      <w:r w:rsidR="00395C12" w:rsidRPr="00737803">
        <w:rPr>
          <w:w w:val="108"/>
        </w:rPr>
        <w:t xml:space="preserve">in pdf </w:t>
      </w:r>
      <w:r w:rsidR="00793425" w:rsidRPr="00737803">
        <w:rPr>
          <w:w w:val="108"/>
        </w:rPr>
        <w:t>or</w:t>
      </w:r>
      <w:r w:rsidR="00395C12" w:rsidRPr="00737803">
        <w:rPr>
          <w:w w:val="108"/>
        </w:rPr>
        <w:t xml:space="preserve"> docx</w:t>
      </w:r>
      <w:r w:rsidR="00793425" w:rsidRPr="00737803">
        <w:rPr>
          <w:w w:val="108"/>
        </w:rPr>
        <w:t xml:space="preserve"> file</w:t>
      </w:r>
      <w:r w:rsidR="00395C12" w:rsidRPr="00737803">
        <w:rPr>
          <w:w w:val="108"/>
        </w:rPr>
        <w:t xml:space="preserve">. </w:t>
      </w:r>
      <w:r w:rsidR="00F22A87" w:rsidRPr="00F22A87">
        <w:rPr>
          <w:w w:val="108"/>
        </w:rPr>
        <w:t>Accepted abstracts will be distributed during the Conference in paper form and will also be published on the conference website.</w:t>
      </w:r>
    </w:p>
    <w:p w14:paraId="32522329" w14:textId="77777777" w:rsidR="009A0487" w:rsidRPr="00737803" w:rsidRDefault="009A0487">
      <w:pPr>
        <w:pStyle w:val="BodytextIndented"/>
        <w:rPr>
          <w:w w:val="108"/>
        </w:rPr>
      </w:pPr>
      <w:r w:rsidRPr="00737803">
        <w:rPr>
          <w:w w:val="108"/>
        </w:rPr>
        <w:t>Other paragraphs are indented (</w:t>
      </w:r>
      <w:proofErr w:type="spellStart"/>
      <w:r w:rsidRPr="00737803">
        <w:rPr>
          <w:w w:val="108"/>
        </w:rPr>
        <w:t>BodytextIndented</w:t>
      </w:r>
      <w:proofErr w:type="spellEnd"/>
      <w:r w:rsidRPr="00737803">
        <w:rPr>
          <w:w w:val="108"/>
        </w:rPr>
        <w:t xml:space="preserve"> style).</w:t>
      </w:r>
    </w:p>
    <w:p w14:paraId="141BB2BD" w14:textId="77777777" w:rsidR="009A0487" w:rsidRPr="00AF55B4" w:rsidRDefault="009A0487" w:rsidP="00737803">
      <w:pPr>
        <w:pStyle w:val="Nagwek1"/>
        <w:rPr>
          <w:w w:val="105"/>
        </w:rPr>
      </w:pPr>
      <w:r w:rsidRPr="00AF55B4">
        <w:rPr>
          <w:w w:val="105"/>
        </w:rPr>
        <w:t>Another section of your paper</w:t>
      </w:r>
    </w:p>
    <w:p w14:paraId="1D057DDC" w14:textId="77777777" w:rsidR="009A0487" w:rsidRPr="00737803" w:rsidRDefault="009A0487">
      <w:pPr>
        <w:pStyle w:val="Bodytext"/>
        <w:rPr>
          <w:w w:val="108"/>
        </w:rPr>
      </w:pPr>
      <w:r w:rsidRPr="00737803">
        <w:rPr>
          <w:w w:val="108"/>
        </w:rPr>
        <w:t>The first paragraph after a heading is not indented (</w:t>
      </w:r>
      <w:proofErr w:type="spellStart"/>
      <w:r w:rsidRPr="00737803">
        <w:rPr>
          <w:w w:val="108"/>
        </w:rPr>
        <w:t>Bodytext</w:t>
      </w:r>
      <w:proofErr w:type="spellEnd"/>
      <w:r w:rsidRPr="00737803">
        <w:rPr>
          <w:w w:val="108"/>
        </w:rPr>
        <w:t xml:space="preserve"> style).</w:t>
      </w:r>
    </w:p>
    <w:p w14:paraId="5D70AA6C" w14:textId="1B95E001" w:rsidR="00C332A8" w:rsidRPr="00737803" w:rsidRDefault="009A0487" w:rsidP="00737803">
      <w:pPr>
        <w:pStyle w:val="BodytextIndented"/>
        <w:rPr>
          <w:w w:val="108"/>
        </w:rPr>
      </w:pPr>
      <w:r w:rsidRPr="00737803">
        <w:rPr>
          <w:w w:val="108"/>
        </w:rPr>
        <w:t>Other paragraphs are indented (</w:t>
      </w:r>
      <w:proofErr w:type="spellStart"/>
      <w:r w:rsidRPr="00737803">
        <w:rPr>
          <w:w w:val="108"/>
        </w:rPr>
        <w:t>BodytextIndented</w:t>
      </w:r>
      <w:proofErr w:type="spellEnd"/>
      <w:r w:rsidRPr="00737803">
        <w:rPr>
          <w:w w:val="108"/>
        </w:rPr>
        <w:t xml:space="preserve"> style).</w:t>
      </w:r>
      <w:r w:rsidR="00C332A8" w:rsidRPr="00737803">
        <w:rPr>
          <w:w w:val="108"/>
        </w:rPr>
        <w:t xml:space="preserve"> Below an example of </w:t>
      </w:r>
      <w:r w:rsidR="005245C6" w:rsidRPr="00737803">
        <w:rPr>
          <w:w w:val="108"/>
        </w:rPr>
        <w:t>a</w:t>
      </w:r>
      <w:r w:rsidR="00C332A8" w:rsidRPr="00737803">
        <w:rPr>
          <w:w w:val="108"/>
        </w:rPr>
        <w:t xml:space="preserve"> </w:t>
      </w:r>
      <w:r w:rsidR="005245C6" w:rsidRPr="00737803">
        <w:rPr>
          <w:w w:val="108"/>
        </w:rPr>
        <w:t>figure.</w:t>
      </w:r>
    </w:p>
    <w:p w14:paraId="57EA95D3" w14:textId="77777777" w:rsidR="009A0487" w:rsidRPr="00AF55B4" w:rsidRDefault="009A0487" w:rsidP="00733CB3">
      <w:pPr>
        <w:pStyle w:val="Nagwek2"/>
        <w:rPr>
          <w:w w:val="105"/>
        </w:rPr>
      </w:pPr>
      <w:r w:rsidRPr="00AF55B4">
        <w:rPr>
          <w:w w:val="105"/>
        </w:rPr>
        <w:t>A subsection</w:t>
      </w:r>
    </w:p>
    <w:p w14:paraId="5D82A39B" w14:textId="77777777" w:rsidR="009A0487" w:rsidRPr="00737803" w:rsidRDefault="009A0487">
      <w:pPr>
        <w:pStyle w:val="Bodytext"/>
        <w:rPr>
          <w:w w:val="108"/>
        </w:rPr>
      </w:pPr>
      <w:r w:rsidRPr="00737803">
        <w:rPr>
          <w:w w:val="108"/>
        </w:rPr>
        <w:t xml:space="preserve">Some text. </w:t>
      </w:r>
    </w:p>
    <w:tbl>
      <w:tblPr>
        <w:tblpPr w:leftFromText="141" w:rightFromText="141" w:vertAnchor="text" w:horzAnchor="margin" w:tblpXSpec="center" w:tblpY="39"/>
        <w:tblW w:w="0" w:type="auto"/>
        <w:tblLook w:val="01E0" w:firstRow="1" w:lastRow="1" w:firstColumn="1" w:lastColumn="1" w:noHBand="0" w:noVBand="0"/>
      </w:tblPr>
      <w:tblGrid>
        <w:gridCol w:w="7893"/>
        <w:gridCol w:w="23"/>
      </w:tblGrid>
      <w:tr w:rsidR="00AF55B4" w14:paraId="5B424ED8" w14:textId="77777777" w:rsidTr="00452D47">
        <w:trPr>
          <w:gridAfter w:val="1"/>
          <w:wAfter w:w="23" w:type="dxa"/>
        </w:trPr>
        <w:tc>
          <w:tcPr>
            <w:tcW w:w="7893" w:type="dxa"/>
          </w:tcPr>
          <w:p w14:paraId="4E562E7D" w14:textId="77777777" w:rsidR="00AF55B4" w:rsidRDefault="00AF55B4" w:rsidP="00AF55B4">
            <w:pPr>
              <w:pStyle w:val="BodyChar"/>
              <w:jc w:val="center"/>
            </w:pPr>
            <w:r>
              <w:rPr>
                <w:noProof/>
                <w:lang w:val="pl-PL" w:eastAsia="pl-PL"/>
              </w:rPr>
              <w:drawing>
                <wp:inline distT="0" distB="0" distL="0" distR="0" wp14:anchorId="0D51BD96" wp14:editId="26C3829D">
                  <wp:extent cx="3420000" cy="806143"/>
                  <wp:effectExtent l="0" t="0" r="0" b="0"/>
                  <wp:docPr id="2" name="Picture 2" descr="WiderFigureShortCa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derFigureShortCa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0" cy="806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5B4" w14:paraId="0063BCE1" w14:textId="77777777" w:rsidTr="00452D47">
        <w:tc>
          <w:tcPr>
            <w:tcW w:w="7916" w:type="dxa"/>
            <w:gridSpan w:val="2"/>
          </w:tcPr>
          <w:p w14:paraId="19D7A1B8" w14:textId="77777777" w:rsidR="00AF55B4" w:rsidRPr="00AD4247" w:rsidRDefault="00AF55B4" w:rsidP="00D42808">
            <w:pPr>
              <w:pStyle w:val="FigureCaption"/>
              <w:spacing w:before="240" w:after="240"/>
              <w:rPr>
                <w:w w:val="108"/>
              </w:rPr>
            </w:pPr>
            <w:r w:rsidRPr="00AD4247">
              <w:rPr>
                <w:b/>
                <w:w w:val="108"/>
              </w:rPr>
              <w:lastRenderedPageBreak/>
              <w:t xml:space="preserve">Figure 1. </w:t>
            </w:r>
            <w:r w:rsidRPr="00AD4247">
              <w:rPr>
                <w:w w:val="108"/>
              </w:rPr>
              <w:t>Figure with short caption (caption centred).</w:t>
            </w:r>
          </w:p>
        </w:tc>
      </w:tr>
    </w:tbl>
    <w:p w14:paraId="77CB56FC" w14:textId="0E150A93" w:rsidR="009A0487" w:rsidRPr="009B1622" w:rsidRDefault="00561FDB" w:rsidP="009B1622">
      <w:pPr>
        <w:pStyle w:val="Nagwek3"/>
      </w:pPr>
      <w:r>
        <w:rPr>
          <w:i/>
          <w:iCs w:val="0"/>
        </w:rPr>
        <w:t>S</w:t>
      </w:r>
      <w:r w:rsidR="009A0487" w:rsidRPr="009B1622">
        <w:rPr>
          <w:i/>
          <w:iCs w:val="0"/>
        </w:rPr>
        <w:t>ubsubsection.</w:t>
      </w:r>
      <w:r w:rsidR="009A0487" w:rsidRPr="009B1622">
        <w:t xml:space="preserve"> The paragraph text follows on from the subsubsection heading but should not be in italic. </w:t>
      </w:r>
      <w:r w:rsidR="00C332A8" w:rsidRPr="009B1622">
        <w:t xml:space="preserve">Although it is not forbidden please avoid nesting subsubsections. Here you can find an example of the table. </w:t>
      </w:r>
    </w:p>
    <w:tbl>
      <w:tblPr>
        <w:tblW w:w="0" w:type="auto"/>
        <w:jc w:val="center"/>
        <w:tblCellMar>
          <w:top w:w="40" w:type="dxa"/>
          <w:left w:w="0" w:type="dxa"/>
          <w:bottom w:w="4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2727"/>
        <w:gridCol w:w="4550"/>
      </w:tblGrid>
      <w:tr w:rsidR="00C332A8" w14:paraId="59BCF66F" w14:textId="77777777" w:rsidTr="00561FDB">
        <w:trPr>
          <w:trHeight w:val="780"/>
          <w:jc w:val="center"/>
        </w:trPr>
        <w:tc>
          <w:tcPr>
            <w:tcW w:w="8799" w:type="dxa"/>
            <w:gridSpan w:val="3"/>
            <w:tcBorders>
              <w:bottom w:val="single" w:sz="4" w:space="0" w:color="auto"/>
            </w:tcBorders>
          </w:tcPr>
          <w:p w14:paraId="4ED4EE0B" w14:textId="77777777" w:rsidR="00C332A8" w:rsidRPr="00AD4247" w:rsidRDefault="00C332A8" w:rsidP="00AD4247">
            <w:pPr>
              <w:pStyle w:val="TableCaptionCentred"/>
              <w:rPr>
                <w:w w:val="108"/>
              </w:rPr>
            </w:pPr>
            <w:r w:rsidRPr="00AD4247">
              <w:rPr>
                <w:b/>
                <w:w w:val="108"/>
              </w:rPr>
              <w:t>Table 1.</w:t>
            </w:r>
            <w:r w:rsidRPr="00AD4247">
              <w:rPr>
                <w:w w:val="108"/>
              </w:rPr>
              <w:t xml:space="preserve"> Formatting sections, subsections and subsubsections.</w:t>
            </w:r>
          </w:p>
        </w:tc>
      </w:tr>
      <w:tr w:rsidR="00C332A8" w:rsidRPr="00561FDB" w14:paraId="5548D75C" w14:textId="77777777" w:rsidTr="00561FDB">
        <w:trPr>
          <w:trHeight w:val="334"/>
          <w:jc w:val="center"/>
        </w:trPr>
        <w:tc>
          <w:tcPr>
            <w:tcW w:w="1522" w:type="dxa"/>
          </w:tcPr>
          <w:p w14:paraId="4146E361" w14:textId="77777777" w:rsidR="00C332A8" w:rsidRPr="00561FDB" w:rsidRDefault="00C332A8" w:rsidP="00561FDB">
            <w:pPr>
              <w:pStyle w:val="BodyChar"/>
              <w:spacing w:before="40" w:after="40"/>
              <w:rPr>
                <w:b/>
                <w:w w:val="108"/>
              </w:rPr>
            </w:pP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</w:tcPr>
          <w:p w14:paraId="578DDF05" w14:textId="77777777" w:rsidR="00C332A8" w:rsidRPr="00561FDB" w:rsidRDefault="00C332A8" w:rsidP="00153D79">
            <w:pPr>
              <w:pStyle w:val="BodyChar"/>
              <w:spacing w:before="40" w:after="40"/>
              <w:rPr>
                <w:w w:val="108"/>
              </w:rPr>
            </w:pPr>
            <w:r w:rsidRPr="00561FDB">
              <w:rPr>
                <w:w w:val="108"/>
              </w:rPr>
              <w:t xml:space="preserve">Font </w:t>
            </w:r>
          </w:p>
        </w:tc>
        <w:tc>
          <w:tcPr>
            <w:tcW w:w="4549" w:type="dxa"/>
            <w:tcBorders>
              <w:top w:val="single" w:sz="4" w:space="0" w:color="auto"/>
              <w:bottom w:val="single" w:sz="4" w:space="0" w:color="auto"/>
            </w:tcBorders>
          </w:tcPr>
          <w:p w14:paraId="78B1BA66" w14:textId="77777777" w:rsidR="00C332A8" w:rsidRPr="00561FDB" w:rsidRDefault="00C332A8" w:rsidP="00153D79">
            <w:pPr>
              <w:pStyle w:val="BodyChar"/>
              <w:spacing w:before="40" w:after="40"/>
              <w:rPr>
                <w:w w:val="108"/>
              </w:rPr>
            </w:pPr>
            <w:r w:rsidRPr="00561FDB">
              <w:rPr>
                <w:w w:val="108"/>
              </w:rPr>
              <w:t>Spacing</w:t>
            </w:r>
          </w:p>
        </w:tc>
      </w:tr>
      <w:tr w:rsidR="00C332A8" w:rsidRPr="00561FDB" w14:paraId="6D8AA956" w14:textId="77777777" w:rsidTr="00561FDB">
        <w:trPr>
          <w:trHeight w:val="505"/>
          <w:jc w:val="center"/>
        </w:trPr>
        <w:tc>
          <w:tcPr>
            <w:tcW w:w="1522" w:type="dxa"/>
          </w:tcPr>
          <w:p w14:paraId="667ACB72" w14:textId="77777777" w:rsidR="00C332A8" w:rsidRPr="00561FDB" w:rsidRDefault="00C332A8" w:rsidP="00153D79">
            <w:pPr>
              <w:pStyle w:val="BodyChar"/>
              <w:rPr>
                <w:w w:val="108"/>
              </w:rPr>
            </w:pPr>
            <w:r w:rsidRPr="00561FDB">
              <w:rPr>
                <w:w w:val="108"/>
              </w:rPr>
              <w:t>Section</w:t>
            </w: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0FDBCB41" w14:textId="77777777" w:rsidR="00C332A8" w:rsidRPr="00561FDB" w:rsidRDefault="00C332A8" w:rsidP="00153D79">
            <w:pPr>
              <w:pStyle w:val="BodyChar"/>
              <w:rPr>
                <w:w w:val="108"/>
              </w:rPr>
            </w:pPr>
            <w:r w:rsidRPr="00561FDB">
              <w:rPr>
                <w:w w:val="108"/>
              </w:rPr>
              <w:t xml:space="preserve">11 point </w:t>
            </w:r>
            <w:r w:rsidRPr="00561FDB">
              <w:rPr>
                <w:b/>
                <w:w w:val="108"/>
              </w:rPr>
              <w:t>Times bold</w:t>
            </w:r>
          </w:p>
        </w:tc>
        <w:tc>
          <w:tcPr>
            <w:tcW w:w="4549" w:type="dxa"/>
            <w:tcBorders>
              <w:top w:val="single" w:sz="4" w:space="0" w:color="auto"/>
            </w:tcBorders>
          </w:tcPr>
          <w:p w14:paraId="7E11333C" w14:textId="77777777" w:rsidR="00C332A8" w:rsidRPr="00561FDB" w:rsidRDefault="00C332A8" w:rsidP="00153D79">
            <w:pPr>
              <w:pStyle w:val="BodyChar"/>
              <w:rPr>
                <w:w w:val="108"/>
              </w:rPr>
            </w:pPr>
            <w:r w:rsidRPr="00561FDB">
              <w:rPr>
                <w:w w:val="108"/>
              </w:rPr>
              <w:t>1 line space before a section</w:t>
            </w:r>
          </w:p>
          <w:p w14:paraId="74E76E98" w14:textId="77777777" w:rsidR="00C332A8" w:rsidRPr="00561FDB" w:rsidRDefault="00C332A8" w:rsidP="00153D79">
            <w:pPr>
              <w:pStyle w:val="BodyChar"/>
              <w:jc w:val="left"/>
              <w:rPr>
                <w:w w:val="108"/>
              </w:rPr>
            </w:pPr>
            <w:r w:rsidRPr="00561FDB">
              <w:rPr>
                <w:w w:val="108"/>
              </w:rPr>
              <w:t>No additional space after a section heading</w:t>
            </w:r>
          </w:p>
        </w:tc>
      </w:tr>
      <w:tr w:rsidR="00C332A8" w:rsidRPr="00561FDB" w14:paraId="02762888" w14:textId="77777777" w:rsidTr="00561FDB">
        <w:trPr>
          <w:trHeight w:val="511"/>
          <w:jc w:val="center"/>
        </w:trPr>
        <w:tc>
          <w:tcPr>
            <w:tcW w:w="1522" w:type="dxa"/>
          </w:tcPr>
          <w:p w14:paraId="7B8F4CA3" w14:textId="77777777" w:rsidR="00C332A8" w:rsidRPr="00561FDB" w:rsidRDefault="00C332A8" w:rsidP="00153D79">
            <w:pPr>
              <w:pStyle w:val="BodyChar"/>
              <w:rPr>
                <w:w w:val="108"/>
              </w:rPr>
            </w:pPr>
            <w:r w:rsidRPr="00561FDB">
              <w:rPr>
                <w:w w:val="108"/>
              </w:rPr>
              <w:t>Subsection</w:t>
            </w:r>
          </w:p>
        </w:tc>
        <w:tc>
          <w:tcPr>
            <w:tcW w:w="2727" w:type="dxa"/>
          </w:tcPr>
          <w:p w14:paraId="437C07EB" w14:textId="77777777" w:rsidR="00C332A8" w:rsidRPr="00561FDB" w:rsidRDefault="00C332A8" w:rsidP="00153D79">
            <w:pPr>
              <w:pStyle w:val="BodyChar"/>
              <w:rPr>
                <w:w w:val="108"/>
              </w:rPr>
            </w:pPr>
            <w:r w:rsidRPr="00561FDB">
              <w:rPr>
                <w:w w:val="108"/>
              </w:rPr>
              <w:t xml:space="preserve">11 point </w:t>
            </w:r>
            <w:r w:rsidRPr="00561FDB">
              <w:rPr>
                <w:i/>
                <w:w w:val="108"/>
              </w:rPr>
              <w:t>Times Italic</w:t>
            </w:r>
          </w:p>
        </w:tc>
        <w:tc>
          <w:tcPr>
            <w:tcW w:w="4549" w:type="dxa"/>
          </w:tcPr>
          <w:p w14:paraId="0848A235" w14:textId="77777777" w:rsidR="00C332A8" w:rsidRPr="00561FDB" w:rsidRDefault="00C332A8" w:rsidP="00153D79">
            <w:pPr>
              <w:pStyle w:val="BodyChar"/>
              <w:rPr>
                <w:w w:val="108"/>
              </w:rPr>
            </w:pPr>
            <w:r w:rsidRPr="00561FDB">
              <w:rPr>
                <w:w w:val="108"/>
              </w:rPr>
              <w:t>1 line space before a subsection</w:t>
            </w:r>
          </w:p>
          <w:p w14:paraId="65838AF1" w14:textId="77777777" w:rsidR="00C332A8" w:rsidRPr="00561FDB" w:rsidRDefault="00C332A8" w:rsidP="00153D79">
            <w:pPr>
              <w:pStyle w:val="BodyChar"/>
              <w:jc w:val="left"/>
              <w:rPr>
                <w:w w:val="108"/>
              </w:rPr>
            </w:pPr>
            <w:r w:rsidRPr="00561FDB">
              <w:rPr>
                <w:w w:val="108"/>
              </w:rPr>
              <w:t>No space after a subsubsection heading</w:t>
            </w:r>
          </w:p>
        </w:tc>
      </w:tr>
      <w:tr w:rsidR="00C332A8" w:rsidRPr="00561FDB" w14:paraId="23D2522A" w14:textId="77777777" w:rsidTr="00561FDB">
        <w:trPr>
          <w:trHeight w:val="511"/>
          <w:jc w:val="center"/>
        </w:trPr>
        <w:tc>
          <w:tcPr>
            <w:tcW w:w="1522" w:type="dxa"/>
            <w:tcBorders>
              <w:bottom w:val="single" w:sz="4" w:space="0" w:color="auto"/>
            </w:tcBorders>
          </w:tcPr>
          <w:p w14:paraId="09FD88E1" w14:textId="77777777" w:rsidR="00C332A8" w:rsidRPr="00561FDB" w:rsidRDefault="00C332A8" w:rsidP="00153D79">
            <w:pPr>
              <w:pStyle w:val="BodyChar"/>
              <w:rPr>
                <w:w w:val="108"/>
              </w:rPr>
            </w:pPr>
            <w:r w:rsidRPr="00561FDB">
              <w:rPr>
                <w:w w:val="108"/>
              </w:rPr>
              <w:t>Subsubsection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5E78DE4E" w14:textId="77777777" w:rsidR="00C332A8" w:rsidRPr="00561FDB" w:rsidRDefault="00C332A8" w:rsidP="00153D79">
            <w:pPr>
              <w:pStyle w:val="BodyChar"/>
              <w:rPr>
                <w:w w:val="108"/>
              </w:rPr>
            </w:pPr>
            <w:r w:rsidRPr="00561FDB">
              <w:rPr>
                <w:w w:val="108"/>
              </w:rPr>
              <w:t xml:space="preserve">11 point </w:t>
            </w:r>
            <w:r w:rsidRPr="00561FDB">
              <w:rPr>
                <w:i/>
                <w:w w:val="108"/>
              </w:rPr>
              <w:t>Times Italic</w:t>
            </w: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14:paraId="5DF53A81" w14:textId="77777777" w:rsidR="00C332A8" w:rsidRPr="00561FDB" w:rsidRDefault="00C332A8" w:rsidP="00153D79">
            <w:pPr>
              <w:pStyle w:val="BodyChar"/>
              <w:rPr>
                <w:w w:val="108"/>
              </w:rPr>
            </w:pPr>
            <w:r w:rsidRPr="00561FDB">
              <w:rPr>
                <w:w w:val="108"/>
              </w:rPr>
              <w:t>Subsubsections should end with a full stop (period) and run into the text of the paragraph</w:t>
            </w:r>
          </w:p>
        </w:tc>
      </w:tr>
    </w:tbl>
    <w:p w14:paraId="0AAAAA78" w14:textId="77777777" w:rsidR="00561FDB" w:rsidRDefault="00561FDB" w:rsidP="00561FDB">
      <w:pPr>
        <w:spacing w:after="480"/>
      </w:pPr>
    </w:p>
    <w:p w14:paraId="56A6CCEE" w14:textId="5585D78A" w:rsidR="00891957" w:rsidRDefault="00891957" w:rsidP="00AD4247">
      <w:pPr>
        <w:pStyle w:val="Nagwek1"/>
      </w:pPr>
      <w:r w:rsidRPr="00887869">
        <w:t>Equations and mathematics</w:t>
      </w:r>
    </w:p>
    <w:p w14:paraId="58109EBA" w14:textId="77777777" w:rsidR="00C332A8" w:rsidRPr="00561FDB" w:rsidRDefault="00891957" w:rsidP="00891957">
      <w:pPr>
        <w:pStyle w:val="Bodytext"/>
        <w:rPr>
          <w:w w:val="108"/>
        </w:rPr>
      </w:pPr>
      <w:r w:rsidRPr="00561FDB">
        <w:rPr>
          <w:w w:val="108"/>
        </w:rPr>
        <w:t xml:space="preserve">Make sure that your Equation Editor or </w:t>
      </w:r>
      <w:proofErr w:type="spellStart"/>
      <w:r w:rsidRPr="00561FDB">
        <w:rPr>
          <w:w w:val="108"/>
        </w:rPr>
        <w:t>MathType</w:t>
      </w:r>
      <w:proofErr w:type="spellEnd"/>
      <w:r w:rsidRPr="00561FDB">
        <w:rPr>
          <w:w w:val="108"/>
        </w:rPr>
        <w:t xml:space="preserve"> fonts, including sizes, are set up to match the text of your document.</w:t>
      </w:r>
    </w:p>
    <w:p w14:paraId="10A61E5D" w14:textId="77777777" w:rsidR="00891957" w:rsidRPr="00561FDB" w:rsidRDefault="00891957" w:rsidP="00891957">
      <w:pPr>
        <w:pStyle w:val="subsubsection0"/>
        <w:rPr>
          <w:w w:val="108"/>
        </w:rPr>
      </w:pPr>
      <w:r w:rsidRPr="00561FDB">
        <w:rPr>
          <w:w w:val="108"/>
        </w:rPr>
        <w:t>Vectors</w:t>
      </w:r>
      <w:r w:rsidRPr="00561FDB">
        <w:rPr>
          <w:i/>
          <w:w w:val="108"/>
        </w:rPr>
        <w:t>.</w:t>
      </w:r>
      <w:r w:rsidRPr="00561FDB">
        <w:rPr>
          <w:w w:val="108"/>
        </w:rPr>
        <w:t xml:space="preserve"> </w:t>
      </w:r>
      <w:r w:rsidRPr="00561FDB">
        <w:rPr>
          <w:rStyle w:val="StylesubsubsectionNotItalic1CharChar"/>
          <w:w w:val="108"/>
        </w:rPr>
        <w:t>Bold italic characters is our preferred style but the author may use any standard notation; f</w:t>
      </w:r>
      <w:r w:rsidRPr="00561FDB">
        <w:rPr>
          <w:w w:val="108"/>
        </w:rPr>
        <w:t xml:space="preserve">or example, any of these styles for vectors is acceptable: </w:t>
      </w:r>
    </w:p>
    <w:p w14:paraId="4FE792A0" w14:textId="77777777" w:rsidR="00891957" w:rsidRPr="00561FDB" w:rsidRDefault="00891957" w:rsidP="00891957">
      <w:pPr>
        <w:pStyle w:val="BodyChar"/>
        <w:rPr>
          <w:w w:val="108"/>
        </w:rPr>
      </w:pPr>
      <w:r w:rsidRPr="00561FDB">
        <w:rPr>
          <w:w w:val="108"/>
        </w:rPr>
        <w:t xml:space="preserve">‘the vector cross product of </w:t>
      </w:r>
      <w:r w:rsidRPr="00561FDB">
        <w:rPr>
          <w:b/>
          <w:i/>
          <w:w w:val="108"/>
        </w:rPr>
        <w:t>a</w:t>
      </w:r>
      <w:r w:rsidRPr="00561FDB">
        <w:rPr>
          <w:w w:val="108"/>
        </w:rPr>
        <w:t xml:space="preserve"> and </w:t>
      </w:r>
      <w:r w:rsidRPr="00561FDB">
        <w:rPr>
          <w:b/>
          <w:i/>
          <w:w w:val="108"/>
        </w:rPr>
        <w:t>b</w:t>
      </w:r>
      <w:r w:rsidRPr="00561FDB">
        <w:rPr>
          <w:w w:val="108"/>
        </w:rPr>
        <w:t xml:space="preserve"> is given by </w:t>
      </w:r>
      <w:r w:rsidRPr="00561FDB">
        <w:rPr>
          <w:w w:val="108"/>
          <w:position w:val="-6"/>
        </w:rPr>
        <w:object w:dxaOrig="499" w:dyaOrig="260" w14:anchorId="757ADF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35pt;height:13.25pt" o:ole="">
            <v:imagedata r:id="rId9" o:title=""/>
          </v:shape>
          <o:OLEObject Type="Embed" ProgID="Equation.DSMT4" ShapeID="_x0000_i1025" DrawAspect="Content" ObjectID="_1822810678" r:id="rId10"/>
        </w:object>
      </w:r>
      <w:r w:rsidRPr="00561FDB">
        <w:rPr>
          <w:w w:val="108"/>
        </w:rPr>
        <w:t xml:space="preserve">…’, or </w:t>
      </w:r>
    </w:p>
    <w:p w14:paraId="01F0F0DA" w14:textId="77777777" w:rsidR="00891957" w:rsidRPr="00561FDB" w:rsidRDefault="00891957" w:rsidP="00891957">
      <w:pPr>
        <w:pStyle w:val="BodyChar"/>
        <w:rPr>
          <w:w w:val="108"/>
        </w:rPr>
      </w:pPr>
      <w:r w:rsidRPr="00561FDB">
        <w:rPr>
          <w:w w:val="108"/>
        </w:rPr>
        <w:t xml:space="preserve">‘the vector cross product of </w:t>
      </w:r>
      <w:r w:rsidRPr="00561FDB">
        <w:rPr>
          <w:b/>
          <w:w w:val="108"/>
        </w:rPr>
        <w:t>a</w:t>
      </w:r>
      <w:r w:rsidRPr="00561FDB">
        <w:rPr>
          <w:w w:val="108"/>
        </w:rPr>
        <w:t xml:space="preserve"> and </w:t>
      </w:r>
      <w:r w:rsidRPr="00561FDB">
        <w:rPr>
          <w:b/>
          <w:w w:val="108"/>
        </w:rPr>
        <w:t>b</w:t>
      </w:r>
      <w:r w:rsidRPr="00561FDB">
        <w:rPr>
          <w:w w:val="108"/>
        </w:rPr>
        <w:t xml:space="preserve"> is given by </w:t>
      </w:r>
      <w:r w:rsidRPr="00561FDB">
        <w:rPr>
          <w:w w:val="108"/>
          <w:position w:val="-6"/>
        </w:rPr>
        <w:object w:dxaOrig="499" w:dyaOrig="260" w14:anchorId="05DBC3C2">
          <v:shape id="_x0000_i1026" type="#_x0000_t75" style="width:25.35pt;height:13.25pt" o:ole="">
            <v:imagedata r:id="rId11" o:title=""/>
          </v:shape>
          <o:OLEObject Type="Embed" ProgID="Equation.DSMT4" ShapeID="_x0000_i1026" DrawAspect="Content" ObjectID="_1822810679" r:id="rId12"/>
        </w:object>
      </w:r>
      <w:r w:rsidRPr="00561FDB">
        <w:rPr>
          <w:w w:val="108"/>
        </w:rPr>
        <w:t>…’, or</w:t>
      </w:r>
    </w:p>
    <w:p w14:paraId="13547DD1" w14:textId="77777777" w:rsidR="00891957" w:rsidRPr="00561FDB" w:rsidRDefault="00891957" w:rsidP="00891957">
      <w:pPr>
        <w:pStyle w:val="BodytextIndented"/>
        <w:ind w:firstLine="0"/>
        <w:rPr>
          <w:w w:val="108"/>
        </w:rPr>
      </w:pPr>
      <w:r w:rsidRPr="00561FDB">
        <w:rPr>
          <w:w w:val="108"/>
        </w:rPr>
        <w:t xml:space="preserve">‘the vector cross product of </w:t>
      </w:r>
      <w:r w:rsidRPr="00561FDB">
        <w:rPr>
          <w:w w:val="108"/>
          <w:position w:val="-6"/>
        </w:rPr>
        <w:object w:dxaOrig="200" w:dyaOrig="260" w14:anchorId="5AF18FC3">
          <v:shape id="_x0000_i1027" type="#_x0000_t75" style="width:10.35pt;height:13.25pt" o:ole="">
            <v:imagedata r:id="rId13" o:title=""/>
          </v:shape>
          <o:OLEObject Type="Embed" ProgID="Equation.DSMT4" ShapeID="_x0000_i1027" DrawAspect="Content" ObjectID="_1822810680" r:id="rId14"/>
        </w:object>
      </w:r>
      <w:r w:rsidRPr="00561FDB">
        <w:rPr>
          <w:w w:val="108"/>
        </w:rPr>
        <w:t xml:space="preserve">and </w:t>
      </w:r>
      <w:r w:rsidRPr="00561FDB">
        <w:rPr>
          <w:w w:val="108"/>
          <w:position w:val="-6"/>
        </w:rPr>
        <w:object w:dxaOrig="200" w:dyaOrig="320" w14:anchorId="00252514">
          <v:shape id="_x0000_i1028" type="#_x0000_t75" style="width:10.35pt;height:16.7pt" o:ole="">
            <v:imagedata r:id="rId15" o:title=""/>
          </v:shape>
          <o:OLEObject Type="Embed" ProgID="Equation.DSMT4" ShapeID="_x0000_i1028" DrawAspect="Content" ObjectID="_1822810681" r:id="rId16"/>
        </w:object>
      </w:r>
      <w:r w:rsidRPr="00561FDB">
        <w:rPr>
          <w:w w:val="108"/>
        </w:rPr>
        <w:t xml:space="preserve">is given by </w:t>
      </w:r>
      <w:r w:rsidRPr="00561FDB">
        <w:rPr>
          <w:w w:val="108"/>
          <w:position w:val="-6"/>
        </w:rPr>
        <w:object w:dxaOrig="520" w:dyaOrig="320" w14:anchorId="2C0C1FB2">
          <v:shape id="_x0000_i1029" type="#_x0000_t75" style="width:25.35pt;height:16.7pt" o:ole="">
            <v:imagedata r:id="rId17" o:title=""/>
          </v:shape>
          <o:OLEObject Type="Embed" ProgID="Equation.DSMT4" ShapeID="_x0000_i1029" DrawAspect="Content" ObjectID="_1822810682" r:id="rId18"/>
        </w:object>
      </w:r>
      <w:r w:rsidRPr="00561FDB">
        <w:rPr>
          <w:w w:val="108"/>
        </w:rPr>
        <w:t>…’.</w:t>
      </w:r>
    </w:p>
    <w:p w14:paraId="2B6B6B42" w14:textId="77777777" w:rsidR="00891957" w:rsidRPr="00561FDB" w:rsidRDefault="00891957" w:rsidP="00891957">
      <w:pPr>
        <w:pStyle w:val="subsubsection0"/>
        <w:rPr>
          <w:w w:val="108"/>
        </w:rPr>
      </w:pPr>
      <w:r w:rsidRPr="00561FDB">
        <w:rPr>
          <w:w w:val="108"/>
        </w:rPr>
        <w:t>Small displayed equations: Some examples:</w:t>
      </w:r>
    </w:p>
    <w:p w14:paraId="52FE9386" w14:textId="77777777" w:rsidR="00891957" w:rsidRPr="00561FDB" w:rsidRDefault="00891957" w:rsidP="00891957">
      <w:pPr>
        <w:pStyle w:val="EQN"/>
        <w:rPr>
          <w:w w:val="108"/>
        </w:rPr>
      </w:pPr>
      <w:r w:rsidRPr="00561FDB">
        <w:rPr>
          <w:w w:val="108"/>
        </w:rPr>
        <w:tab/>
      </w:r>
      <w:r w:rsidRPr="00561FDB">
        <w:rPr>
          <w:w w:val="108"/>
          <w:position w:val="-18"/>
        </w:rPr>
        <w:object w:dxaOrig="2240" w:dyaOrig="460" w14:anchorId="6828C8AE">
          <v:shape id="_x0000_i1030" type="#_x0000_t75" style="width:111.75pt;height:23.6pt" o:ole="">
            <v:imagedata r:id="rId19" o:title=""/>
          </v:shape>
          <o:OLEObject Type="Embed" ProgID="Equation.DSMT4" ShapeID="_x0000_i1030" DrawAspect="Content" ObjectID="_1822810683" r:id="rId20"/>
        </w:object>
      </w:r>
      <w:r w:rsidRPr="00561FDB">
        <w:rPr>
          <w:w w:val="108"/>
        </w:rPr>
        <w:tab/>
        <w:t>(1)</w:t>
      </w:r>
    </w:p>
    <w:p w14:paraId="0B6E5FA3" w14:textId="77777777" w:rsidR="00891957" w:rsidRPr="00561FDB" w:rsidRDefault="00891957" w:rsidP="00891957">
      <w:pPr>
        <w:pStyle w:val="EQN"/>
        <w:rPr>
          <w:w w:val="108"/>
        </w:rPr>
      </w:pPr>
      <w:r w:rsidRPr="00561FDB">
        <w:rPr>
          <w:w w:val="108"/>
        </w:rPr>
        <w:tab/>
      </w:r>
      <w:r w:rsidRPr="00561FDB">
        <w:rPr>
          <w:w w:val="108"/>
          <w:position w:val="-12"/>
        </w:rPr>
        <w:object w:dxaOrig="2820" w:dyaOrig="400" w14:anchorId="7FA79B57">
          <v:shape id="_x0000_i1031" type="#_x0000_t75" style="width:141.1pt;height:19.6pt" o:ole="">
            <v:imagedata r:id="rId21" o:title=""/>
          </v:shape>
          <o:OLEObject Type="Embed" ProgID="Equation.DSMT4" ShapeID="_x0000_i1031" DrawAspect="Content" ObjectID="_1822810684" r:id="rId22"/>
        </w:object>
      </w:r>
      <w:r w:rsidRPr="00561FDB">
        <w:rPr>
          <w:w w:val="108"/>
        </w:rPr>
        <w:tab/>
        <w:t>(2)</w:t>
      </w:r>
    </w:p>
    <w:p w14:paraId="2457AF88" w14:textId="77777777" w:rsidR="00891957" w:rsidRPr="00561FDB" w:rsidRDefault="00891957" w:rsidP="00891957">
      <w:pPr>
        <w:pStyle w:val="subsection0"/>
        <w:numPr>
          <w:ilvl w:val="0"/>
          <w:numId w:val="0"/>
        </w:numPr>
        <w:tabs>
          <w:tab w:val="clear" w:pos="567"/>
          <w:tab w:val="left" w:pos="0"/>
        </w:tabs>
        <w:spacing w:before="0"/>
        <w:ind w:firstLine="284"/>
        <w:rPr>
          <w:i w:val="0"/>
          <w:w w:val="108"/>
        </w:rPr>
      </w:pPr>
      <w:r w:rsidRPr="00561FDB">
        <w:rPr>
          <w:i w:val="0"/>
          <w:w w:val="108"/>
        </w:rPr>
        <w:t>Miscellaneous points</w:t>
      </w:r>
    </w:p>
    <w:p w14:paraId="52F5BA8A" w14:textId="77777777" w:rsidR="00891957" w:rsidRPr="00561FDB" w:rsidRDefault="00891957" w:rsidP="00561FDB">
      <w:pPr>
        <w:pStyle w:val="Bulleted"/>
        <w:numPr>
          <w:ilvl w:val="0"/>
          <w:numId w:val="7"/>
        </w:numPr>
        <w:tabs>
          <w:tab w:val="clear" w:pos="720"/>
        </w:tabs>
        <w:ind w:left="567" w:hanging="425"/>
        <w:rPr>
          <w:w w:val="108"/>
          <w:lang w:val="en-US"/>
        </w:rPr>
      </w:pPr>
      <w:r w:rsidRPr="00561FDB">
        <w:rPr>
          <w:w w:val="108"/>
          <w:lang w:val="en-US"/>
        </w:rPr>
        <w:t xml:space="preserve">Exponential expressions, especially those containing subscripts or superscripts, are clearer if the </w:t>
      </w:r>
      <w:bookmarkStart w:id="0" w:name="_Hlk147781829"/>
      <w:r w:rsidRPr="00561FDB">
        <w:rPr>
          <w:w w:val="108"/>
          <w:lang w:val="en-US"/>
        </w:rPr>
        <w:t xml:space="preserve">notation </w:t>
      </w:r>
      <w:r w:rsidRPr="00561FDB">
        <w:rPr>
          <w:w w:val="108"/>
          <w:position w:val="-12"/>
          <w:lang w:val="en-US"/>
        </w:rPr>
        <w:object w:dxaOrig="740" w:dyaOrig="360" w14:anchorId="5BFF5A88">
          <v:shape id="_x0000_i1032" type="#_x0000_t75" style="width:36.3pt;height:17.85pt" o:ole="">
            <v:imagedata r:id="rId23" o:title=""/>
          </v:shape>
          <o:OLEObject Type="Embed" ProgID="Equation.DSMT4" ShapeID="_x0000_i1032" DrawAspect="Content" ObjectID="_1822810685" r:id="rId24"/>
        </w:object>
      </w:r>
      <w:r w:rsidRPr="00561FDB">
        <w:rPr>
          <w:w w:val="108"/>
          <w:lang w:val="en-US"/>
        </w:rPr>
        <w:t xml:space="preserve"> is used, except for simple examples. For instance, </w:t>
      </w:r>
      <w:r w:rsidRPr="00561FDB">
        <w:rPr>
          <w:w w:val="108"/>
          <w:position w:val="-14"/>
          <w:lang w:val="en-US"/>
        </w:rPr>
        <w:object w:dxaOrig="1480" w:dyaOrig="400" w14:anchorId="6E40EC0B">
          <v:shape id="_x0000_i1033" type="#_x0000_t75" style="width:73.75pt;height:19.6pt" o:ole="">
            <v:imagedata r:id="rId25" o:title=""/>
          </v:shape>
          <o:OLEObject Type="Embed" ProgID="Equation.DSMT4" ShapeID="_x0000_i1033" DrawAspect="Content" ObjectID="_1822810686" r:id="rId26"/>
        </w:object>
      </w:r>
      <w:r w:rsidRPr="00561FDB">
        <w:rPr>
          <w:w w:val="108"/>
          <w:lang w:val="en-US"/>
        </w:rPr>
        <w:t xml:space="preserve">and </w:t>
      </w:r>
      <w:r w:rsidRPr="00561FDB">
        <w:rPr>
          <w:w w:val="108"/>
          <w:position w:val="-16"/>
          <w:lang w:val="en-US"/>
        </w:rPr>
        <w:object w:dxaOrig="760" w:dyaOrig="420" w14:anchorId="4BAC5DA1">
          <v:shape id="_x0000_i1034" type="#_x0000_t75" style="width:38.6pt;height:20.75pt" o:ole="">
            <v:imagedata r:id="rId27" o:title=""/>
          </v:shape>
          <o:OLEObject Type="Embed" ProgID="Equation.DSMT4" ShapeID="_x0000_i1034" DrawAspect="Content" ObjectID="_1822810687" r:id="rId28"/>
        </w:object>
      </w:r>
      <w:r w:rsidRPr="00561FDB">
        <w:rPr>
          <w:w w:val="108"/>
          <w:lang w:val="en-US"/>
        </w:rPr>
        <w:t xml:space="preserve"> are preferred </w:t>
      </w:r>
      <w:bookmarkEnd w:id="0"/>
      <w:r w:rsidRPr="00561FDB">
        <w:rPr>
          <w:w w:val="108"/>
          <w:lang w:val="en-US"/>
        </w:rPr>
        <w:t xml:space="preserve">to </w:t>
      </w:r>
      <w:r w:rsidRPr="00561FDB">
        <w:rPr>
          <w:w w:val="108"/>
          <w:position w:val="-6"/>
          <w:lang w:val="en-US"/>
        </w:rPr>
        <w:object w:dxaOrig="660" w:dyaOrig="340" w14:anchorId="2E90B83D">
          <v:shape id="_x0000_i1035" type="#_x0000_t75" style="width:32.85pt;height:17.3pt" o:ole="">
            <v:imagedata r:id="rId29" o:title=""/>
          </v:shape>
          <o:OLEObject Type="Embed" ProgID="Equation.DSMT4" ShapeID="_x0000_i1035" DrawAspect="Content" ObjectID="_1822810688" r:id="rId30"/>
        </w:object>
      </w:r>
      <w:r w:rsidRPr="00561FDB">
        <w:rPr>
          <w:w w:val="108"/>
          <w:lang w:val="en-US"/>
        </w:rPr>
        <w:t xml:space="preserve">and </w:t>
      </w:r>
      <w:r w:rsidRPr="00561FDB">
        <w:rPr>
          <w:w w:val="108"/>
          <w:position w:val="-8"/>
          <w:lang w:val="en-US"/>
        </w:rPr>
        <w:object w:dxaOrig="340" w:dyaOrig="360" w14:anchorId="00F8D255">
          <v:shape id="_x0000_i1036" type="#_x0000_t75" style="width:17.3pt;height:17.85pt" o:ole="">
            <v:imagedata r:id="rId31" o:title=""/>
          </v:shape>
          <o:OLEObject Type="Embed" ProgID="Equation.DSMT4" ShapeID="_x0000_i1036" DrawAspect="Content" ObjectID="_1822810689" r:id="rId32"/>
        </w:object>
      </w:r>
      <w:r w:rsidRPr="00561FDB">
        <w:rPr>
          <w:w w:val="108"/>
          <w:lang w:val="en-US"/>
        </w:rPr>
        <w:t xml:space="preserve"> but </w:t>
      </w:r>
      <w:r w:rsidRPr="00561FDB">
        <w:rPr>
          <w:w w:val="108"/>
          <w:position w:val="-6"/>
          <w:lang w:val="en-US"/>
        </w:rPr>
        <w:object w:dxaOrig="240" w:dyaOrig="300" w14:anchorId="64A9B602">
          <v:shape id="_x0000_i1037" type="#_x0000_t75" style="width:12.1pt;height:15pt" o:ole="">
            <v:imagedata r:id="rId33" o:title=""/>
          </v:shape>
          <o:OLEObject Type="Embed" ProgID="Equation.DSMT4" ShapeID="_x0000_i1037" DrawAspect="Content" ObjectID="_1822810690" r:id="rId34"/>
        </w:object>
      </w:r>
      <w:r w:rsidRPr="00561FDB">
        <w:rPr>
          <w:w w:val="108"/>
          <w:lang w:val="en-US"/>
        </w:rPr>
        <w:t xml:space="preserve">is acceptable. Similarly the square root sign </w:t>
      </w:r>
      <w:r w:rsidRPr="00561FDB">
        <w:rPr>
          <w:w w:val="108"/>
          <w:position w:val="-6"/>
          <w:lang w:val="en-US"/>
        </w:rPr>
        <w:object w:dxaOrig="340" w:dyaOrig="320" w14:anchorId="5DB84E3B">
          <v:shape id="_x0000_i1038" type="#_x0000_t75" style="width:17.3pt;height:16.7pt" o:ole="">
            <v:imagedata r:id="rId35" o:title=""/>
          </v:shape>
          <o:OLEObject Type="Embed" ProgID="Equation.DSMT4" ShapeID="_x0000_i1038" DrawAspect="Content" ObjectID="_1822810691" r:id="rId36"/>
        </w:object>
      </w:r>
      <w:r w:rsidRPr="00561FDB">
        <w:rPr>
          <w:w w:val="108"/>
          <w:lang w:val="en-US"/>
        </w:rPr>
        <w:t xml:space="preserve"> should only be used with relatively simple expressions, e.g.</w:t>
      </w:r>
      <w:r w:rsidRPr="00561FDB">
        <w:rPr>
          <w:w w:val="108"/>
          <w:position w:val="-6"/>
          <w:lang w:val="en-US"/>
        </w:rPr>
        <w:object w:dxaOrig="360" w:dyaOrig="320" w14:anchorId="029E1B22">
          <v:shape id="_x0000_i1039" type="#_x0000_t75" style="width:17.85pt;height:16.7pt" o:ole="">
            <v:imagedata r:id="rId37" o:title=""/>
          </v:shape>
          <o:OLEObject Type="Embed" ProgID="Equation.DSMT4" ShapeID="_x0000_i1039" DrawAspect="Content" ObjectID="_1822810692" r:id="rId38"/>
        </w:object>
      </w:r>
      <w:r w:rsidRPr="00561FDB">
        <w:rPr>
          <w:w w:val="108"/>
          <w:lang w:val="en-US"/>
        </w:rPr>
        <w:t xml:space="preserve"> and </w:t>
      </w:r>
      <w:r w:rsidRPr="00561FDB">
        <w:rPr>
          <w:w w:val="108"/>
          <w:position w:val="-8"/>
          <w:lang w:val="en-US"/>
        </w:rPr>
        <w:object w:dxaOrig="920" w:dyaOrig="380" w14:anchorId="068397D6">
          <v:shape id="_x0000_i1040" type="#_x0000_t75" style="width:46.65pt;height:19pt" o:ole="">
            <v:imagedata r:id="rId39" o:title=""/>
          </v:shape>
          <o:OLEObject Type="Embed" ProgID="Equation.DSMT4" ShapeID="_x0000_i1040" DrawAspect="Content" ObjectID="_1822810693" r:id="rId40"/>
        </w:object>
      </w:r>
      <w:r w:rsidRPr="00561FDB">
        <w:rPr>
          <w:w w:val="108"/>
          <w:lang w:val="en-US"/>
        </w:rPr>
        <w:t xml:space="preserve"> but in other cases the power </w:t>
      </w:r>
      <w:r w:rsidRPr="00561FDB">
        <w:rPr>
          <w:w w:val="108"/>
          <w:position w:val="-10"/>
          <w:lang w:val="en-US"/>
        </w:rPr>
        <w:object w:dxaOrig="340" w:dyaOrig="320" w14:anchorId="01648DDE">
          <v:shape id="_x0000_i1041" type="#_x0000_t75" style="width:17.3pt;height:16.7pt" o:ole="">
            <v:imagedata r:id="rId41" o:title=""/>
          </v:shape>
          <o:OLEObject Type="Embed" ProgID="Equation.DSMT4" ShapeID="_x0000_i1041" DrawAspect="Content" ObjectID="_1822810694" r:id="rId42"/>
        </w:object>
      </w:r>
      <w:r w:rsidRPr="00561FDB">
        <w:rPr>
          <w:w w:val="108"/>
          <w:lang w:val="en-US"/>
        </w:rPr>
        <w:t>should be used.</w:t>
      </w:r>
    </w:p>
    <w:p w14:paraId="38021A92" w14:textId="77777777" w:rsidR="00891957" w:rsidRPr="00561FDB" w:rsidRDefault="00891957" w:rsidP="00561FDB">
      <w:pPr>
        <w:pStyle w:val="Bulleted"/>
        <w:numPr>
          <w:ilvl w:val="0"/>
          <w:numId w:val="7"/>
        </w:numPr>
        <w:ind w:left="567" w:hanging="425"/>
        <w:rPr>
          <w:w w:val="108"/>
          <w:lang w:val="en-US"/>
        </w:rPr>
      </w:pPr>
      <w:r w:rsidRPr="00561FDB">
        <w:rPr>
          <w:w w:val="108"/>
          <w:lang w:val="en-US"/>
        </w:rPr>
        <w:t xml:space="preserve">It is important to distinguish between </w:t>
      </w:r>
      <w:r w:rsidRPr="00561FDB">
        <w:rPr>
          <w:w w:val="108"/>
          <w:position w:val="-10"/>
          <w:lang w:val="en-US"/>
        </w:rPr>
        <w:object w:dxaOrig="840" w:dyaOrig="320" w14:anchorId="09A32CB3">
          <v:shape id="_x0000_i1042" type="#_x0000_t75" style="width:42.05pt;height:16.7pt" o:ole="">
            <v:imagedata r:id="rId43" o:title=""/>
          </v:shape>
          <o:OLEObject Type="Embed" ProgID="Equation.DSMT4" ShapeID="_x0000_i1042" DrawAspect="Content" ObjectID="_1822810695" r:id="rId44"/>
        </w:object>
      </w:r>
      <w:r w:rsidRPr="00561FDB">
        <w:rPr>
          <w:w w:val="108"/>
          <w:lang w:val="en-US"/>
        </w:rPr>
        <w:t xml:space="preserve">and </w:t>
      </w:r>
      <w:r w:rsidRPr="00561FDB">
        <w:rPr>
          <w:w w:val="108"/>
          <w:position w:val="-10"/>
          <w:lang w:val="en-US"/>
        </w:rPr>
        <w:object w:dxaOrig="940" w:dyaOrig="320" w14:anchorId="53F675F2">
          <v:shape id="_x0000_i1043" type="#_x0000_t75" style="width:46.65pt;height:16.7pt" o:ole="">
            <v:imagedata r:id="rId45" o:title=""/>
          </v:shape>
          <o:OLEObject Type="Embed" ProgID="Equation.DSMT4" ShapeID="_x0000_i1043" DrawAspect="Content" ObjectID="_1822810696" r:id="rId46"/>
        </w:object>
      </w:r>
    </w:p>
    <w:p w14:paraId="43C23618" w14:textId="77777777" w:rsidR="00891957" w:rsidRPr="00561FDB" w:rsidRDefault="00891957" w:rsidP="00561FDB">
      <w:pPr>
        <w:pStyle w:val="Bulleted"/>
        <w:numPr>
          <w:ilvl w:val="0"/>
          <w:numId w:val="7"/>
        </w:numPr>
        <w:ind w:left="567" w:hanging="425"/>
        <w:rPr>
          <w:w w:val="108"/>
          <w:lang w:val="en-US"/>
        </w:rPr>
      </w:pPr>
      <w:r w:rsidRPr="00561FDB">
        <w:rPr>
          <w:w w:val="108"/>
          <w:lang w:val="en-US"/>
        </w:rPr>
        <w:t>Braces, brackets and parentheses should be used in the following order: {[()]}</w:t>
      </w:r>
      <w:r w:rsidRPr="00561FDB">
        <w:rPr>
          <w:w w:val="108"/>
        </w:rPr>
        <w:t xml:space="preserve">. The same ordering of brackets should be </w:t>
      </w:r>
      <w:r w:rsidRPr="00561FDB">
        <w:rPr>
          <w:w w:val="108"/>
          <w:lang w:val="en-US"/>
        </w:rPr>
        <w:t xml:space="preserve">used within each size. However, this ordering can be ignored if the brackets have a special meaning (e.g. if they denote an average or a function). </w:t>
      </w:r>
    </w:p>
    <w:p w14:paraId="0CA21582" w14:textId="77777777" w:rsidR="00891957" w:rsidRPr="00561FDB" w:rsidRDefault="00891957" w:rsidP="00561FDB">
      <w:pPr>
        <w:pStyle w:val="Bulleted"/>
        <w:numPr>
          <w:ilvl w:val="0"/>
          <w:numId w:val="7"/>
        </w:numPr>
        <w:ind w:left="567" w:hanging="425"/>
        <w:rPr>
          <w:w w:val="108"/>
          <w:lang w:val="en-US"/>
        </w:rPr>
      </w:pPr>
      <w:r w:rsidRPr="00561FDB">
        <w:rPr>
          <w:w w:val="108"/>
          <w:lang w:val="en-US"/>
        </w:rPr>
        <w:lastRenderedPageBreak/>
        <w:t xml:space="preserve">Decimal fractions should always be preceded by a zero: for example 0.123 </w:t>
      </w:r>
      <w:r w:rsidRPr="00561FDB">
        <w:rPr>
          <w:i/>
          <w:w w:val="108"/>
          <w:lang w:val="en-US"/>
        </w:rPr>
        <w:t>not</w:t>
      </w:r>
      <w:r w:rsidRPr="00561FDB">
        <w:rPr>
          <w:w w:val="108"/>
          <w:lang w:val="en-US"/>
        </w:rPr>
        <w:t xml:space="preserve"> .123 (note, do not use commas, use the decimal point). </w:t>
      </w:r>
    </w:p>
    <w:p w14:paraId="0BD098D9" w14:textId="7BB19946" w:rsidR="006E570E" w:rsidRPr="006E570E" w:rsidRDefault="006E570E" w:rsidP="006E570E">
      <w:pPr>
        <w:pStyle w:val="Sectionnonumber"/>
        <w:spacing w:after="60"/>
        <w:rPr>
          <w:rStyle w:val="Pogrubienie"/>
        </w:rPr>
      </w:pPr>
      <w:r w:rsidRPr="006E570E">
        <w:rPr>
          <w:rStyle w:val="Pogrubienie"/>
        </w:rPr>
        <w:t>Acknowledgements</w:t>
      </w:r>
    </w:p>
    <w:p w14:paraId="4FB92405" w14:textId="58920096" w:rsidR="006E570E" w:rsidRPr="006E570E" w:rsidRDefault="006E570E" w:rsidP="006E570E">
      <w:pPr>
        <w:rPr>
          <w:w w:val="108"/>
        </w:rPr>
      </w:pPr>
      <w:r w:rsidRPr="006E570E">
        <w:rPr>
          <w:w w:val="108"/>
        </w:rPr>
        <w:t>Insert acknowledgements here</w:t>
      </w:r>
      <w:r>
        <w:rPr>
          <w:w w:val="108"/>
        </w:rPr>
        <w:t>.</w:t>
      </w:r>
    </w:p>
    <w:p w14:paraId="411FC716" w14:textId="7A0A40CE" w:rsidR="009A0487" w:rsidRPr="006E570E" w:rsidRDefault="009A0487" w:rsidP="006E570E">
      <w:pPr>
        <w:pStyle w:val="Sectionnonumber"/>
        <w:spacing w:after="60"/>
        <w:rPr>
          <w:rStyle w:val="Pogrubienie"/>
        </w:rPr>
      </w:pPr>
      <w:r w:rsidRPr="006E570E">
        <w:rPr>
          <w:rStyle w:val="Pogrubienie"/>
        </w:rPr>
        <w:t>References</w:t>
      </w:r>
    </w:p>
    <w:p w14:paraId="7B256CEF" w14:textId="77777777" w:rsidR="009A0487" w:rsidRPr="006E570E" w:rsidRDefault="00891957" w:rsidP="00891957">
      <w:pPr>
        <w:pStyle w:val="Reference"/>
        <w:rPr>
          <w:w w:val="108"/>
          <w:sz w:val="19"/>
          <w:szCs w:val="19"/>
        </w:rPr>
      </w:pPr>
      <w:r w:rsidRPr="006E570E">
        <w:rPr>
          <w:w w:val="108"/>
          <w:sz w:val="19"/>
          <w:szCs w:val="19"/>
        </w:rPr>
        <w:t xml:space="preserve">Strite S and Morkoc H 1992 </w:t>
      </w:r>
      <w:r w:rsidRPr="006E570E">
        <w:rPr>
          <w:i/>
          <w:w w:val="108"/>
          <w:sz w:val="19"/>
          <w:szCs w:val="19"/>
        </w:rPr>
        <w:t xml:space="preserve">J. Vac. Sci. Technol. </w:t>
      </w:r>
      <w:r w:rsidRPr="006E570E">
        <w:rPr>
          <w:w w:val="108"/>
          <w:sz w:val="19"/>
          <w:szCs w:val="19"/>
        </w:rPr>
        <w:t xml:space="preserve">B </w:t>
      </w:r>
      <w:r w:rsidRPr="006E570E">
        <w:rPr>
          <w:b/>
          <w:bCs/>
          <w:w w:val="108"/>
          <w:sz w:val="19"/>
          <w:szCs w:val="19"/>
        </w:rPr>
        <w:t xml:space="preserve">10 </w:t>
      </w:r>
      <w:r w:rsidRPr="006E570E">
        <w:rPr>
          <w:w w:val="108"/>
          <w:sz w:val="19"/>
          <w:szCs w:val="19"/>
        </w:rPr>
        <w:t>1237</w:t>
      </w:r>
      <w:r w:rsidR="009A0487" w:rsidRPr="006E570E">
        <w:rPr>
          <w:w w:val="108"/>
          <w:sz w:val="19"/>
          <w:szCs w:val="19"/>
        </w:rPr>
        <w:t xml:space="preserve"> </w:t>
      </w:r>
    </w:p>
    <w:p w14:paraId="65D0F3C6" w14:textId="77777777" w:rsidR="008B1089" w:rsidRPr="006E570E" w:rsidRDefault="008B1089">
      <w:pPr>
        <w:pStyle w:val="Reference"/>
        <w:rPr>
          <w:w w:val="108"/>
          <w:sz w:val="19"/>
          <w:szCs w:val="19"/>
        </w:rPr>
      </w:pPr>
      <w:r w:rsidRPr="006E570E">
        <w:rPr>
          <w:w w:val="108"/>
          <w:sz w:val="19"/>
          <w:szCs w:val="19"/>
          <w:lang w:val="en-US"/>
        </w:rPr>
        <w:t xml:space="preserve">Szytula A and Leciejewicz J 1989 </w:t>
      </w:r>
      <w:r w:rsidRPr="006E570E">
        <w:rPr>
          <w:i/>
          <w:w w:val="108"/>
          <w:sz w:val="19"/>
          <w:szCs w:val="19"/>
          <w:lang w:val="en-US"/>
        </w:rPr>
        <w:t>Handbook on the Physics and Chemistry of Rare Earths</w:t>
      </w:r>
      <w:r w:rsidRPr="006E570E">
        <w:rPr>
          <w:w w:val="108"/>
          <w:sz w:val="19"/>
          <w:szCs w:val="19"/>
          <w:lang w:val="en-US"/>
        </w:rPr>
        <w:t xml:space="preserve"> vol 12,</w:t>
      </w:r>
      <w:r w:rsidRPr="006E570E">
        <w:rPr>
          <w:w w:val="108"/>
          <w:sz w:val="19"/>
          <w:szCs w:val="19"/>
        </w:rPr>
        <w:t xml:space="preserve"> ed K A Gschneidner Jr and L Erwin (Amsterdam: Elsevier) p 133</w:t>
      </w:r>
    </w:p>
    <w:p w14:paraId="1C24E2F3" w14:textId="77777777" w:rsidR="006F45A4" w:rsidRPr="006E570E" w:rsidRDefault="008B1089" w:rsidP="008B1089">
      <w:pPr>
        <w:pStyle w:val="Reference"/>
        <w:rPr>
          <w:w w:val="108"/>
          <w:sz w:val="19"/>
          <w:szCs w:val="19"/>
        </w:rPr>
      </w:pPr>
      <w:r w:rsidRPr="006E570E">
        <w:rPr>
          <w:w w:val="108"/>
          <w:sz w:val="19"/>
          <w:szCs w:val="19"/>
        </w:rPr>
        <w:t xml:space="preserve">Caplar R and Kulisic P 1973 </w:t>
      </w:r>
      <w:r w:rsidRPr="006E570E">
        <w:rPr>
          <w:i/>
          <w:w w:val="108"/>
          <w:sz w:val="19"/>
          <w:szCs w:val="19"/>
        </w:rPr>
        <w:t>Proc. Int. Conf. on Nuclear Physics (Munich)</w:t>
      </w:r>
      <w:r w:rsidRPr="006E570E">
        <w:rPr>
          <w:w w:val="108"/>
          <w:sz w:val="19"/>
          <w:szCs w:val="19"/>
        </w:rPr>
        <w:t xml:space="preserve"> vol 1 (Amsterdam: North-Holland/American Elsevier) p 517</w:t>
      </w:r>
    </w:p>
    <w:sectPr w:rsidR="006F45A4" w:rsidRPr="006E570E" w:rsidSect="00DA2F2B">
      <w:headerReference w:type="default" r:id="rId47"/>
      <w:headerReference w:type="first" r:id="rId48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40" w:bottom="1531" w:left="1440" w:header="170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AB3E" w14:textId="77777777" w:rsidR="005716ED" w:rsidRDefault="005716ED">
      <w:r>
        <w:separator/>
      </w:r>
    </w:p>
    <w:p w14:paraId="009D174F" w14:textId="77777777" w:rsidR="005716ED" w:rsidRDefault="005716ED"/>
  </w:endnote>
  <w:endnote w:type="continuationSeparator" w:id="0">
    <w:p w14:paraId="35B1E230" w14:textId="77777777" w:rsidR="005716ED" w:rsidRDefault="005716ED">
      <w:r>
        <w:continuationSeparator/>
      </w:r>
    </w:p>
    <w:p w14:paraId="043F08B2" w14:textId="77777777" w:rsidR="005716ED" w:rsidRDefault="00571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D509" w14:textId="77777777" w:rsidR="005716ED" w:rsidRPr="00043761" w:rsidRDefault="005716ED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  <w:p w14:paraId="46F79FDF" w14:textId="77777777" w:rsidR="005716ED" w:rsidRDefault="005716ED"/>
  </w:footnote>
  <w:footnote w:type="continuationSeparator" w:id="0">
    <w:p w14:paraId="04A373B2" w14:textId="77777777" w:rsidR="005716ED" w:rsidRDefault="005716ED">
      <w:r>
        <w:continuationSeparator/>
      </w:r>
    </w:p>
    <w:p w14:paraId="0D9A2FFC" w14:textId="77777777" w:rsidR="005716ED" w:rsidRDefault="00571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06E3" w14:textId="5A9CC22E" w:rsidR="001F6410" w:rsidRPr="001F6410" w:rsidRDefault="001F6410" w:rsidP="000D6F86">
    <w:pPr>
      <w:pStyle w:val="Nagwek"/>
      <w:pBdr>
        <w:bottom w:val="single" w:sz="4" w:space="1" w:color="auto"/>
      </w:pBdr>
      <w:tabs>
        <w:tab w:val="clear" w:pos="4536"/>
      </w:tabs>
      <w:rPr>
        <w:color w:val="6E61A8"/>
        <w:w w:val="114"/>
        <w:lang w:val="pl-PL"/>
      </w:rPr>
    </w:pPr>
    <w:r w:rsidRPr="00425576">
      <w:rPr>
        <w:b/>
        <w:bCs/>
        <w:color w:val="A40000"/>
        <w:w w:val="114"/>
        <w:lang w:val="pl-PL"/>
      </w:rPr>
      <w:t>FMC</w:t>
    </w:r>
    <w:r w:rsidR="00094847" w:rsidRPr="00425576">
      <w:rPr>
        <w:b/>
        <w:bCs/>
        <w:color w:val="A40000"/>
        <w:w w:val="114"/>
        <w:lang w:val="pl-PL"/>
      </w:rPr>
      <w:t xml:space="preserve"> </w:t>
    </w:r>
    <w:r w:rsidR="00E9347A" w:rsidRPr="00425576">
      <w:rPr>
        <w:b/>
        <w:bCs/>
        <w:color w:val="A40000"/>
        <w:w w:val="114"/>
        <w:lang w:val="pl-PL"/>
      </w:rPr>
      <w:t>2026</w:t>
    </w:r>
    <w:r w:rsidRPr="00425576">
      <w:rPr>
        <w:b/>
        <w:bCs/>
        <w:color w:val="A40000"/>
        <w:w w:val="114"/>
        <w:lang w:val="pl-PL"/>
      </w:rPr>
      <w:t xml:space="preserve">, </w:t>
    </w:r>
    <w:proofErr w:type="spellStart"/>
    <w:r w:rsidR="00E9347A" w:rsidRPr="00425576">
      <w:rPr>
        <w:b/>
        <w:bCs/>
        <w:color w:val="A40000"/>
        <w:w w:val="114"/>
        <w:lang w:val="pl-PL"/>
      </w:rPr>
      <w:t>Lodz</w:t>
    </w:r>
    <w:proofErr w:type="spellEnd"/>
    <w:r w:rsidRPr="00425576">
      <w:rPr>
        <w:b/>
        <w:bCs/>
        <w:color w:val="A40000"/>
        <w:w w:val="114"/>
        <w:lang w:val="pl-PL"/>
      </w:rPr>
      <w:t xml:space="preserve"> </w:t>
    </w:r>
    <w:r w:rsidR="00094847" w:rsidRPr="00425576">
      <w:rPr>
        <w:b/>
        <w:bCs/>
        <w:color w:val="A40000"/>
        <w:w w:val="114"/>
        <w:lang w:val="pl-PL"/>
      </w:rPr>
      <w:t>23-</w:t>
    </w:r>
    <w:r w:rsidR="0031580A" w:rsidRPr="00425576">
      <w:rPr>
        <w:b/>
        <w:bCs/>
        <w:color w:val="A40000"/>
        <w:w w:val="114"/>
        <w:lang w:val="pl-PL"/>
      </w:rPr>
      <w:t>26</w:t>
    </w:r>
    <w:r w:rsidRPr="00425576">
      <w:rPr>
        <w:b/>
        <w:bCs/>
        <w:color w:val="A40000"/>
        <w:w w:val="114"/>
        <w:lang w:val="pl-PL"/>
      </w:rPr>
      <w:t xml:space="preserve"> </w:t>
    </w:r>
    <w:proofErr w:type="spellStart"/>
    <w:r w:rsidR="0031580A" w:rsidRPr="00425576">
      <w:rPr>
        <w:b/>
        <w:bCs/>
        <w:color w:val="A40000"/>
        <w:w w:val="114"/>
        <w:lang w:val="pl-PL"/>
      </w:rPr>
      <w:t>June</w:t>
    </w:r>
    <w:proofErr w:type="spellEnd"/>
    <w:r w:rsidRPr="00425576">
      <w:rPr>
        <w:b/>
        <w:bCs/>
        <w:color w:val="A40000"/>
        <w:w w:val="114"/>
        <w:lang w:val="pl-PL"/>
      </w:rPr>
      <w:t xml:space="preserve"> 202</w:t>
    </w:r>
    <w:r w:rsidR="0031580A" w:rsidRPr="00425576">
      <w:rPr>
        <w:b/>
        <w:bCs/>
        <w:color w:val="A40000"/>
        <w:w w:val="114"/>
        <w:lang w:val="pl-PL"/>
      </w:rPr>
      <w:t>6</w:t>
    </w:r>
    <w:r>
      <w:rPr>
        <w:color w:val="7F7F7F" w:themeColor="background1" w:themeShade="7F"/>
        <w:spacing w:val="60"/>
        <w:lang w:val="pl-PL"/>
      </w:rPr>
      <w:tab/>
    </w:r>
    <w:sdt>
      <w:sdtPr>
        <w:rPr>
          <w:color w:val="7F7F7F" w:themeColor="background1" w:themeShade="7F"/>
          <w:spacing w:val="60"/>
          <w:lang w:val="pl-PL"/>
        </w:rPr>
        <w:id w:val="-1894568732"/>
        <w:docPartObj>
          <w:docPartGallery w:val="Page Numbers (Top of Page)"/>
          <w:docPartUnique/>
        </w:docPartObj>
      </w:sdtPr>
      <w:sdtEndPr>
        <w:rPr>
          <w:b/>
          <w:bCs/>
          <w:color w:val="auto"/>
          <w:spacing w:val="0"/>
          <w:lang w:val="en-GB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  <w:lang w:val="pl-PL"/>
          </w:rPr>
          <w:t>2</w:t>
        </w:r>
        <w:r>
          <w:rPr>
            <w:b/>
            <w:bCs/>
          </w:rPr>
          <w:fldChar w:fldCharType="end"/>
        </w:r>
      </w:sdtContent>
    </w:sdt>
  </w:p>
  <w:p w14:paraId="4F1422D2" w14:textId="77777777" w:rsidR="00AD6487" w:rsidRDefault="00AD6487" w:rsidP="000D6F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DC4C" w14:textId="31188913" w:rsidR="008A605A" w:rsidRPr="00425576" w:rsidRDefault="008A605A" w:rsidP="00DA2F2B">
    <w:pPr>
      <w:spacing w:before="240" w:after="60" w:line="192" w:lineRule="auto"/>
      <w:rPr>
        <w:color w:val="A40000"/>
        <w:w w:val="114"/>
        <w:sz w:val="29"/>
        <w:szCs w:val="29"/>
        <w:shd w:val="clear" w:color="auto" w:fill="FFFFFF"/>
      </w:rPr>
    </w:pPr>
    <w:r w:rsidRPr="00425576">
      <w:rPr>
        <w:color w:val="A40000"/>
        <w:w w:val="114"/>
        <w:sz w:val="29"/>
        <w:szCs w:val="29"/>
        <w:lang w:val="en-US"/>
      </w:rPr>
      <w:t>XXVI</w:t>
    </w:r>
    <w:r w:rsidR="008A0C6C" w:rsidRPr="00425576">
      <w:rPr>
        <w:color w:val="A40000"/>
        <w:w w:val="114"/>
        <w:sz w:val="29"/>
        <w:szCs w:val="29"/>
        <w:lang w:val="en-US"/>
      </w:rPr>
      <w:t>I</w:t>
    </w:r>
    <w:r w:rsidRPr="00425576">
      <w:rPr>
        <w:color w:val="A40000"/>
        <w:w w:val="114"/>
        <w:sz w:val="29"/>
        <w:szCs w:val="29"/>
        <w:lang w:val="en-US"/>
      </w:rPr>
      <w:t xml:space="preserve"> FLUID MECHANICS CONFERENCE</w:t>
    </w:r>
    <w:r w:rsidRPr="00425576">
      <w:rPr>
        <w:color w:val="A40000"/>
        <w:w w:val="114"/>
        <w:sz w:val="29"/>
        <w:szCs w:val="29"/>
        <w:lang w:val="en-US"/>
      </w:rPr>
      <w:br/>
    </w:r>
    <w:r w:rsidR="008A0C6C" w:rsidRPr="00425576">
      <w:rPr>
        <w:color w:val="A40000"/>
        <w:w w:val="114"/>
        <w:sz w:val="29"/>
        <w:szCs w:val="29"/>
        <w:shd w:val="clear" w:color="auto" w:fill="FFFFFF"/>
      </w:rPr>
      <w:t>Lodz</w:t>
    </w:r>
    <w:r w:rsidRPr="00425576">
      <w:rPr>
        <w:color w:val="A40000"/>
        <w:w w:val="114"/>
        <w:sz w:val="29"/>
        <w:szCs w:val="29"/>
        <w:shd w:val="clear" w:color="auto" w:fill="FFFFFF"/>
      </w:rPr>
      <w:t xml:space="preserve">, </w:t>
    </w:r>
    <w:r w:rsidR="008A0C6C" w:rsidRPr="00425576">
      <w:rPr>
        <w:color w:val="A40000"/>
        <w:w w:val="114"/>
        <w:sz w:val="29"/>
        <w:szCs w:val="29"/>
        <w:shd w:val="clear" w:color="auto" w:fill="FFFFFF"/>
      </w:rPr>
      <w:t>23</w:t>
    </w:r>
    <w:r w:rsidRPr="00425576">
      <w:rPr>
        <w:color w:val="A40000"/>
        <w:w w:val="114"/>
        <w:sz w:val="29"/>
        <w:szCs w:val="29"/>
        <w:shd w:val="clear" w:color="auto" w:fill="FFFFFF"/>
      </w:rPr>
      <w:t>-</w:t>
    </w:r>
    <w:r w:rsidR="008A0C6C" w:rsidRPr="00425576">
      <w:rPr>
        <w:color w:val="A40000"/>
        <w:w w:val="114"/>
        <w:sz w:val="29"/>
        <w:szCs w:val="29"/>
        <w:shd w:val="clear" w:color="auto" w:fill="FFFFFF"/>
      </w:rPr>
      <w:t>26</w:t>
    </w:r>
    <w:r w:rsidRPr="00425576">
      <w:rPr>
        <w:color w:val="A40000"/>
        <w:w w:val="114"/>
        <w:sz w:val="29"/>
        <w:szCs w:val="29"/>
        <w:shd w:val="clear" w:color="auto" w:fill="FFFFFF"/>
      </w:rPr>
      <w:t xml:space="preserve"> </w:t>
    </w:r>
    <w:r w:rsidR="008A0C6C" w:rsidRPr="00425576">
      <w:rPr>
        <w:color w:val="A40000"/>
        <w:w w:val="114"/>
        <w:sz w:val="29"/>
        <w:szCs w:val="29"/>
        <w:shd w:val="clear" w:color="auto" w:fill="FFFFFF"/>
      </w:rPr>
      <w:t>June</w:t>
    </w:r>
    <w:r w:rsidRPr="00425576">
      <w:rPr>
        <w:color w:val="A40000"/>
        <w:w w:val="114"/>
        <w:sz w:val="29"/>
        <w:szCs w:val="29"/>
        <w:shd w:val="clear" w:color="auto" w:fill="FFFFFF"/>
      </w:rPr>
      <w:t xml:space="preserve"> 20</w:t>
    </w:r>
    <w:r w:rsidR="00E9347A" w:rsidRPr="00425576">
      <w:rPr>
        <w:color w:val="A40000"/>
        <w:w w:val="114"/>
        <w:sz w:val="29"/>
        <w:szCs w:val="29"/>
        <w:shd w:val="clear" w:color="auto" w:fill="FFFFFF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C6A"/>
    <w:multiLevelType w:val="multilevel"/>
    <w:tmpl w:val="2B466D4E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0492"/>
    <w:multiLevelType w:val="hybridMultilevel"/>
    <w:tmpl w:val="F9B0A280"/>
    <w:lvl w:ilvl="0" w:tplc="81AAC1D8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FF09B4"/>
    <w:multiLevelType w:val="multilevel"/>
    <w:tmpl w:val="3B6AAE3A"/>
    <w:lvl w:ilvl="0">
      <w:start w:val="1"/>
      <w:numFmt w:val="decimal"/>
      <w:pStyle w:val="section0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pStyle w:val="subsection0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0EF5CA5"/>
    <w:multiLevelType w:val="hybridMultilevel"/>
    <w:tmpl w:val="CD6C37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E5D00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024939575">
    <w:abstractNumId w:val="6"/>
  </w:num>
  <w:num w:numId="2" w16cid:durableId="776675091">
    <w:abstractNumId w:val="1"/>
  </w:num>
  <w:num w:numId="3" w16cid:durableId="1947809006">
    <w:abstractNumId w:val="0"/>
  </w:num>
  <w:num w:numId="4" w16cid:durableId="988749782">
    <w:abstractNumId w:val="3"/>
  </w:num>
  <w:num w:numId="5" w16cid:durableId="1593540355">
    <w:abstractNumId w:val="4"/>
  </w:num>
  <w:num w:numId="6" w16cid:durableId="1563758198">
    <w:abstractNumId w:val="5"/>
  </w:num>
  <w:num w:numId="7" w16cid:durableId="19678527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9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E4"/>
    <w:rsid w:val="00006EA6"/>
    <w:rsid w:val="00030129"/>
    <w:rsid w:val="000939B8"/>
    <w:rsid w:val="00094847"/>
    <w:rsid w:val="000A74DB"/>
    <w:rsid w:val="000D6F86"/>
    <w:rsid w:val="000E7B66"/>
    <w:rsid w:val="001264D3"/>
    <w:rsid w:val="00186FE5"/>
    <w:rsid w:val="001D548B"/>
    <w:rsid w:val="001F6410"/>
    <w:rsid w:val="00217A99"/>
    <w:rsid w:val="00265EF5"/>
    <w:rsid w:val="00266657"/>
    <w:rsid w:val="002F147A"/>
    <w:rsid w:val="003107EB"/>
    <w:rsid w:val="0031580A"/>
    <w:rsid w:val="00353EA0"/>
    <w:rsid w:val="00395C12"/>
    <w:rsid w:val="00396615"/>
    <w:rsid w:val="003A7D39"/>
    <w:rsid w:val="00423225"/>
    <w:rsid w:val="00425576"/>
    <w:rsid w:val="0044713D"/>
    <w:rsid w:val="00452D47"/>
    <w:rsid w:val="00461104"/>
    <w:rsid w:val="004616E6"/>
    <w:rsid w:val="004B0658"/>
    <w:rsid w:val="004F07C3"/>
    <w:rsid w:val="005158FA"/>
    <w:rsid w:val="005245C6"/>
    <w:rsid w:val="00527253"/>
    <w:rsid w:val="00561FDB"/>
    <w:rsid w:val="005716ED"/>
    <w:rsid w:val="005A7826"/>
    <w:rsid w:val="005B5110"/>
    <w:rsid w:val="00606322"/>
    <w:rsid w:val="006E17D4"/>
    <w:rsid w:val="006E570E"/>
    <w:rsid w:val="006F45A4"/>
    <w:rsid w:val="00727AA6"/>
    <w:rsid w:val="00733CB3"/>
    <w:rsid w:val="00737803"/>
    <w:rsid w:val="00786AAF"/>
    <w:rsid w:val="00792D96"/>
    <w:rsid w:val="00793425"/>
    <w:rsid w:val="007A04DB"/>
    <w:rsid w:val="007A4ED7"/>
    <w:rsid w:val="007B7A52"/>
    <w:rsid w:val="008369A9"/>
    <w:rsid w:val="00891957"/>
    <w:rsid w:val="008A0C6C"/>
    <w:rsid w:val="008A605A"/>
    <w:rsid w:val="008B1089"/>
    <w:rsid w:val="008C2540"/>
    <w:rsid w:val="00924127"/>
    <w:rsid w:val="009429DC"/>
    <w:rsid w:val="00946A59"/>
    <w:rsid w:val="009611BC"/>
    <w:rsid w:val="00993A9A"/>
    <w:rsid w:val="009A0487"/>
    <w:rsid w:val="009B1622"/>
    <w:rsid w:val="009C40CE"/>
    <w:rsid w:val="009F48B7"/>
    <w:rsid w:val="00A20254"/>
    <w:rsid w:val="00A511EC"/>
    <w:rsid w:val="00A629D5"/>
    <w:rsid w:val="00A63F58"/>
    <w:rsid w:val="00A74C2B"/>
    <w:rsid w:val="00A8550E"/>
    <w:rsid w:val="00A85A36"/>
    <w:rsid w:val="00A85D5F"/>
    <w:rsid w:val="00A91138"/>
    <w:rsid w:val="00AB0193"/>
    <w:rsid w:val="00AD4247"/>
    <w:rsid w:val="00AD6487"/>
    <w:rsid w:val="00AF55B4"/>
    <w:rsid w:val="00B05982"/>
    <w:rsid w:val="00B16F7B"/>
    <w:rsid w:val="00B3285A"/>
    <w:rsid w:val="00B83F45"/>
    <w:rsid w:val="00BB0135"/>
    <w:rsid w:val="00BF6194"/>
    <w:rsid w:val="00C231F3"/>
    <w:rsid w:val="00C23765"/>
    <w:rsid w:val="00C332A8"/>
    <w:rsid w:val="00C660AD"/>
    <w:rsid w:val="00C87162"/>
    <w:rsid w:val="00D00F78"/>
    <w:rsid w:val="00D010C3"/>
    <w:rsid w:val="00D42808"/>
    <w:rsid w:val="00DA2F2B"/>
    <w:rsid w:val="00E00440"/>
    <w:rsid w:val="00E05B40"/>
    <w:rsid w:val="00E516C1"/>
    <w:rsid w:val="00E9347A"/>
    <w:rsid w:val="00EC6099"/>
    <w:rsid w:val="00EF6BE4"/>
    <w:rsid w:val="00F2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,"/>
  <w:listSeparator w:val=";"/>
  <w14:docId w14:val="076901FE"/>
  <w15:docId w15:val="{7F4ADF2F-5FEE-4A0B-85F0-F9187A3E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" w:hAnsi="Times"/>
      <w:sz w:val="22"/>
      <w:lang w:eastAsia="en-US"/>
    </w:rPr>
  </w:style>
  <w:style w:type="paragraph" w:styleId="Nagwek1">
    <w:name w:val="heading 1"/>
    <w:basedOn w:val="Section"/>
    <w:next w:val="Normalny"/>
    <w:qFormat/>
    <w:rsid w:val="006E570E"/>
    <w:pPr>
      <w:spacing w:before="320"/>
      <w:outlineLvl w:val="0"/>
    </w:pPr>
    <w:rPr>
      <w:w w:val="110"/>
    </w:rPr>
  </w:style>
  <w:style w:type="paragraph" w:styleId="Nagwek2">
    <w:name w:val="heading 2"/>
    <w:basedOn w:val="Subsection"/>
    <w:next w:val="Normalny"/>
    <w:autoRedefine/>
    <w:qFormat/>
    <w:rsid w:val="00733CB3"/>
    <w:pPr>
      <w:outlineLvl w:val="1"/>
    </w:pPr>
    <w:rPr>
      <w:i/>
    </w:rPr>
  </w:style>
  <w:style w:type="paragraph" w:styleId="Nagwek3">
    <w:name w:val="heading 3"/>
    <w:basedOn w:val="Subsubsection"/>
    <w:next w:val="Normalny"/>
    <w:qFormat/>
    <w:rsid w:val="00AD4247"/>
    <w:pPr>
      <w:spacing w:after="120"/>
      <w:jc w:val="both"/>
      <w:outlineLvl w:val="2"/>
    </w:pPr>
    <w:rPr>
      <w:i w:val="0"/>
      <w:w w:val="10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customStyle="1" w:styleId="BodyChar">
    <w:name w:val="Body Char"/>
    <w:link w:val="BodyCharChar"/>
    <w:rsid w:val="00C332A8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BodyCharChar">
    <w:name w:val="Body Char Char"/>
    <w:link w:val="BodyChar"/>
    <w:rsid w:val="00C332A8"/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Centred">
    <w:name w:val="Table.Caption.Centred"/>
    <w:basedOn w:val="Normalny"/>
    <w:autoRedefine/>
    <w:rsid w:val="00AD4247"/>
    <w:pPr>
      <w:spacing w:before="400" w:after="120"/>
      <w:jc w:val="center"/>
    </w:pPr>
    <w:rPr>
      <w:color w:val="000000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2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2A8"/>
    <w:rPr>
      <w:rFonts w:ascii="Tahoma" w:hAnsi="Tahoma" w:cs="Tahoma"/>
      <w:sz w:val="16"/>
      <w:szCs w:val="16"/>
      <w:lang w:eastAsia="en-US"/>
    </w:rPr>
  </w:style>
  <w:style w:type="paragraph" w:customStyle="1" w:styleId="wfxDate">
    <w:name w:val="wfxDate"/>
    <w:basedOn w:val="Normalny"/>
    <w:semiHidden/>
    <w:rsid w:val="00891957"/>
    <w:rPr>
      <w:rFonts w:ascii="Sabon" w:hAnsi="Sabon"/>
    </w:rPr>
  </w:style>
  <w:style w:type="paragraph" w:customStyle="1" w:styleId="subsection0">
    <w:name w:val="subsection"/>
    <w:rsid w:val="00891957"/>
    <w:pPr>
      <w:numPr>
        <w:ilvl w:val="1"/>
        <w:numId w:val="5"/>
      </w:numPr>
      <w:tabs>
        <w:tab w:val="left" w:pos="567"/>
      </w:tabs>
      <w:spacing w:before="240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section0">
    <w:name w:val="section"/>
    <w:autoRedefine/>
    <w:rsid w:val="00891957"/>
    <w:pPr>
      <w:numPr>
        <w:numId w:val="5"/>
      </w:numPr>
      <w:tabs>
        <w:tab w:val="left" w:pos="567"/>
      </w:tabs>
      <w:spacing w:before="240"/>
    </w:pPr>
    <w:rPr>
      <w:rFonts w:ascii="Times" w:hAnsi="Times"/>
      <w:b/>
      <w:color w:val="000000"/>
      <w:sz w:val="22"/>
      <w:szCs w:val="22"/>
      <w:lang w:eastAsia="en-US"/>
    </w:rPr>
  </w:style>
  <w:style w:type="paragraph" w:customStyle="1" w:styleId="subsubsection0">
    <w:name w:val="subsubsection"/>
    <w:link w:val="subsubsectionChar0"/>
    <w:autoRedefine/>
    <w:rsid w:val="00891957"/>
    <w:pPr>
      <w:tabs>
        <w:tab w:val="left" w:pos="0"/>
      </w:tabs>
      <w:ind w:firstLine="284"/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StylesubsubsectionNotItalic1Char">
    <w:name w:val="Style subsubsection + Not Italic1 Char"/>
    <w:basedOn w:val="subsubsection0"/>
    <w:link w:val="StylesubsubsectionNotItalic1CharChar"/>
    <w:autoRedefine/>
    <w:rsid w:val="00891957"/>
    <w:rPr>
      <w:i/>
      <w:iCs w:val="0"/>
    </w:rPr>
  </w:style>
  <w:style w:type="character" w:customStyle="1" w:styleId="subsubsectionChar0">
    <w:name w:val="subsubsection Char"/>
    <w:link w:val="subsubsection0"/>
    <w:rsid w:val="00891957"/>
    <w:rPr>
      <w:rFonts w:ascii="Times" w:hAnsi="Times"/>
      <w:iCs/>
      <w:color w:val="000000"/>
      <w:sz w:val="22"/>
      <w:szCs w:val="22"/>
      <w:lang w:val="en-US" w:eastAsia="en-US"/>
    </w:rPr>
  </w:style>
  <w:style w:type="character" w:customStyle="1" w:styleId="StylesubsubsectionNotItalic1CharChar">
    <w:name w:val="Style subsubsection + Not Italic1 Char Char"/>
    <w:basedOn w:val="subsubsectionChar0"/>
    <w:link w:val="StylesubsubsectionNotItalic1Char"/>
    <w:rsid w:val="00891957"/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EQN">
    <w:name w:val="EQN"/>
    <w:basedOn w:val="Normalny"/>
    <w:autoRedefine/>
    <w:rsid w:val="00891957"/>
    <w:pPr>
      <w:tabs>
        <w:tab w:val="center" w:pos="4820"/>
        <w:tab w:val="right" w:pos="9072"/>
      </w:tabs>
      <w:spacing w:before="120" w:after="120"/>
      <w:jc w:val="center"/>
    </w:pPr>
    <w:rPr>
      <w:color w:val="000000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107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7EB"/>
    <w:rPr>
      <w:rFonts w:ascii="Times" w:hAnsi="Times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107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7EB"/>
    <w:rPr>
      <w:rFonts w:ascii="Times" w:hAnsi="Times"/>
      <w:sz w:val="22"/>
      <w:lang w:eastAsia="en-US"/>
    </w:rPr>
  </w:style>
  <w:style w:type="character" w:styleId="Pogrubienie">
    <w:name w:val="Strong"/>
    <w:uiPriority w:val="22"/>
    <w:qFormat/>
    <w:rsid w:val="006E570E"/>
    <w:rPr>
      <w:w w:val="10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50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50E"/>
    <w:rPr>
      <w:rFonts w:ascii="Times" w:hAnsi="Time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50E"/>
    <w:rPr>
      <w:rFonts w:ascii="Times" w:hAnsi="Time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header" Target="header2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B889-0DF4-4755-8759-990F2867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</Template>
  <TotalTime>306</TotalTime>
  <Pages>3</Pages>
  <Words>678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Access proceedings Journal of Physics: Conference series</vt:lpstr>
      <vt:lpstr>Open Access proceedings Journal of Physics: Conference series </vt:lpstr>
    </vt:vector>
  </TitlesOfParts>
  <Company>IOP Publishing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Anna Słota I12</cp:lastModifiedBy>
  <cp:revision>36</cp:revision>
  <cp:lastPrinted>2023-10-09T20:14:00Z</cp:lastPrinted>
  <dcterms:created xsi:type="dcterms:W3CDTF">2023-10-08T10:27:00Z</dcterms:created>
  <dcterms:modified xsi:type="dcterms:W3CDTF">2025-10-24T09:30:00Z</dcterms:modified>
</cp:coreProperties>
</file>